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8A18B" w14:textId="2EEA57D3" w:rsidR="00841BCD" w:rsidRPr="00E02456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A51F0E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C0485C" w:rsidRPr="00A51F0E">
        <w:rPr>
          <w:rFonts w:ascii="Arial" w:hAnsi="Arial" w:cs="Times New Roman"/>
          <w:b/>
          <w:sz w:val="24"/>
          <w:szCs w:val="20"/>
          <w:lang w:val="en-GB"/>
        </w:rPr>
        <w:t>9</w:t>
      </w:r>
      <w:r w:rsidR="00EB47DB">
        <w:rPr>
          <w:rFonts w:ascii="Arial" w:hAnsi="Arial" w:cs="Times New Roman"/>
          <w:b/>
          <w:sz w:val="24"/>
          <w:szCs w:val="20"/>
          <w:lang w:val="en-GB" w:eastAsia="zh-CN"/>
        </w:rPr>
        <w:t>8</w:t>
      </w:r>
      <w:r w:rsidR="008A0151" w:rsidRPr="00A51F0E">
        <w:rPr>
          <w:rFonts w:ascii="Arial" w:hAnsi="Arial" w:cs="Times New Roman" w:hint="eastAsia"/>
          <w:b/>
          <w:sz w:val="24"/>
          <w:szCs w:val="20"/>
          <w:lang w:val="en-GB" w:eastAsia="zh-CN"/>
        </w:rPr>
        <w:t>-</w:t>
      </w:r>
      <w:r w:rsidR="008A0151" w:rsidRPr="00A51F0E">
        <w:rPr>
          <w:rFonts w:ascii="Arial" w:hAnsi="Arial" w:cs="Times New Roman"/>
          <w:b/>
          <w:sz w:val="24"/>
          <w:szCs w:val="20"/>
          <w:lang w:val="en-GB" w:eastAsia="zh-CN"/>
        </w:rPr>
        <w:t>e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A51F0E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A0151" w:rsidRPr="00A51F0E">
        <w:rPr>
          <w:rFonts w:ascii="Arial" w:hAnsi="Arial" w:cs="Times New Roman"/>
          <w:b/>
          <w:bCs/>
          <w:sz w:val="24"/>
          <w:szCs w:val="20"/>
          <w:lang w:val="en-GB" w:eastAsia="zh-CN"/>
        </w:rPr>
        <w:t>2</w:t>
      </w:r>
      <w:r w:rsidR="00EB47DB">
        <w:rPr>
          <w:rFonts w:ascii="Arial" w:hAnsi="Arial" w:cs="Times New Roman"/>
          <w:b/>
          <w:bCs/>
          <w:sz w:val="24"/>
          <w:szCs w:val="20"/>
          <w:lang w:val="en-GB" w:eastAsia="zh-CN"/>
        </w:rPr>
        <w:t>1</w:t>
      </w:r>
      <w:r w:rsidR="00B72458">
        <w:rPr>
          <w:rFonts w:ascii="Arial" w:hAnsi="Arial" w:cs="Times New Roman"/>
          <w:b/>
          <w:bCs/>
          <w:sz w:val="24"/>
          <w:szCs w:val="20"/>
          <w:lang w:val="en-GB" w:eastAsia="zh-CN"/>
        </w:rPr>
        <w:t>02489</w:t>
      </w:r>
      <w:bookmarkStart w:id="3" w:name="_GoBack"/>
      <w:bookmarkEnd w:id="3"/>
    </w:p>
    <w:bookmarkEnd w:id="0"/>
    <w:bookmarkEnd w:id="1"/>
    <w:p w14:paraId="571CD9BB" w14:textId="6CB86649" w:rsidR="00EB47DB" w:rsidRPr="00841BCD" w:rsidRDefault="00EB47DB" w:rsidP="00EB47D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hint="eastAsia"/>
          <w:b/>
          <w:sz w:val="24"/>
          <w:szCs w:val="24"/>
          <w:lang w:eastAsia="zh-CN"/>
        </w:rPr>
        <w:t>Jan.</w:t>
      </w:r>
      <w:r>
        <w:rPr>
          <w:rFonts w:ascii="Arial" w:hAnsi="Arial"/>
          <w:b/>
          <w:sz w:val="24"/>
          <w:szCs w:val="24"/>
          <w:lang w:eastAsia="zh-CN"/>
        </w:rPr>
        <w:t>25 - Feb.5</w:t>
      </w:r>
      <w:r w:rsidRPr="00554399">
        <w:rPr>
          <w:rFonts w:ascii="Arial" w:hAnsi="Arial"/>
          <w:b/>
          <w:sz w:val="24"/>
          <w:szCs w:val="24"/>
          <w:lang w:eastAsia="zh-CN"/>
        </w:rPr>
        <w:t>, 202</w:t>
      </w:r>
      <w:r w:rsidR="00D513D5">
        <w:rPr>
          <w:rFonts w:ascii="Arial" w:hAnsi="Arial" w:cs="Times New Roman"/>
          <w:b/>
          <w:sz w:val="24"/>
          <w:szCs w:val="20"/>
          <w:lang w:val="en-GB"/>
        </w:rPr>
        <w:t>1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p w14:paraId="592E0FB1" w14:textId="77777777" w:rsidR="00EB47DB" w:rsidRPr="00841BCD" w:rsidRDefault="00EB47DB" w:rsidP="004D744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</w:p>
    <w:p w14:paraId="0479A6CD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4A00AD5C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170786AE" w14:textId="28C49FE9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B7C01">
        <w:rPr>
          <w:rFonts w:ascii="Arial" w:eastAsia="Calibri" w:hAnsi="Arial" w:cs="Arial"/>
          <w:b/>
          <w:bCs/>
          <w:sz w:val="24"/>
          <w:lang w:val="en-GB"/>
        </w:rPr>
        <w:t>Discussion on IAB</w:t>
      </w:r>
      <w:r w:rsidR="002444B1">
        <w:rPr>
          <w:rFonts w:ascii="Arial" w:eastAsia="Calibri" w:hAnsi="Arial" w:cs="Arial"/>
          <w:b/>
          <w:bCs/>
          <w:sz w:val="24"/>
          <w:lang w:val="en-GB"/>
        </w:rPr>
        <w:t>-MT</w:t>
      </w:r>
      <w:r w:rsidR="00BB7C01">
        <w:rPr>
          <w:rFonts w:ascii="Arial" w:eastAsia="Calibri" w:hAnsi="Arial" w:cs="Arial"/>
          <w:b/>
          <w:bCs/>
          <w:sz w:val="24"/>
          <w:lang w:val="en-GB"/>
        </w:rPr>
        <w:t xml:space="preserve"> RRM </w:t>
      </w:r>
      <w:r w:rsidR="007F6E7A">
        <w:rPr>
          <w:rFonts w:ascii="Arial" w:eastAsia="Calibri" w:hAnsi="Arial" w:cs="Arial"/>
          <w:b/>
          <w:bCs/>
          <w:sz w:val="24"/>
          <w:lang w:val="en-GB"/>
        </w:rPr>
        <w:t>test cases</w:t>
      </w:r>
    </w:p>
    <w:p w14:paraId="16C6760A" w14:textId="7C119AC2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F1716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1B7147" w:rsidRPr="00FD13A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B7C01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1B7147" w:rsidRPr="00FD13A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B7C01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1B7147" w:rsidRPr="00FD13A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B7C01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56AB1348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0485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C0F8D17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2A645AA" w14:textId="09D78D4D" w:rsidR="002B1E33" w:rsidRDefault="002B1E33" w:rsidP="00E61A79">
      <w:pPr>
        <w:spacing w:before="240" w:after="0"/>
        <w:rPr>
          <w:lang w:val="en-GB"/>
        </w:rPr>
      </w:pPr>
      <w:r w:rsidRPr="002B1E33">
        <w:rPr>
          <w:lang w:val="en-GB"/>
        </w:rPr>
        <w:t xml:space="preserve">RAN4 </w:t>
      </w:r>
      <w:r>
        <w:rPr>
          <w:lang w:val="en-GB"/>
        </w:rPr>
        <w:t xml:space="preserve">has </w:t>
      </w:r>
      <w:r w:rsidR="00BE666D">
        <w:rPr>
          <w:lang w:val="en-GB"/>
        </w:rPr>
        <w:t xml:space="preserve">started to discuss </w:t>
      </w:r>
      <w:r w:rsidRPr="002B1E33">
        <w:rPr>
          <w:lang w:val="en-GB"/>
        </w:rPr>
        <w:t xml:space="preserve">the </w:t>
      </w:r>
      <w:r w:rsidR="00BE666D">
        <w:rPr>
          <w:lang w:val="en-GB"/>
        </w:rPr>
        <w:t>performance</w:t>
      </w:r>
      <w:r w:rsidRPr="002B1E33">
        <w:rPr>
          <w:lang w:val="en-GB"/>
        </w:rPr>
        <w:t xml:space="preserve"> part of Integrated Access and Backhaul </w:t>
      </w:r>
      <w:r>
        <w:rPr>
          <w:lang w:val="en-GB"/>
        </w:rPr>
        <w:t>RRM requirements</w:t>
      </w:r>
      <w:r w:rsidRPr="002B1E33">
        <w:rPr>
          <w:lang w:val="en-GB"/>
        </w:rPr>
        <w:t xml:space="preserve"> in RAN4#9</w:t>
      </w:r>
      <w:r w:rsidR="00BE666D">
        <w:rPr>
          <w:lang w:val="en-GB"/>
        </w:rPr>
        <w:t>7</w:t>
      </w:r>
      <w:r w:rsidRPr="002B1E33">
        <w:rPr>
          <w:lang w:val="en-GB"/>
        </w:rPr>
        <w:t>e</w:t>
      </w:r>
      <w:r w:rsidR="00BE666D">
        <w:rPr>
          <w:lang w:val="en-GB"/>
        </w:rPr>
        <w:t>, we have agreed that t</w:t>
      </w:r>
      <w:r w:rsidR="00BE666D" w:rsidRPr="00BE666D">
        <w:rPr>
          <w:lang w:val="en-GB"/>
        </w:rPr>
        <w:t>he RRM performance testing requirements shall be defined and maintained in RAN4</w:t>
      </w:r>
      <w:r w:rsidR="00BE666D">
        <w:rPr>
          <w:lang w:val="en-GB"/>
        </w:rPr>
        <w:t xml:space="preserve"> and no </w:t>
      </w:r>
      <w:r w:rsidR="00BE666D" w:rsidRPr="00BE666D">
        <w:t>IAB-MT RRM conformance tests</w:t>
      </w:r>
      <w:r w:rsidR="00BE666D">
        <w:t xml:space="preserve"> will be defined. How to split the </w:t>
      </w:r>
      <w:r w:rsidR="00E61A79">
        <w:t>RRM performance testing requirements has no conclusion yet.</w:t>
      </w:r>
    </w:p>
    <w:p w14:paraId="64BA1AE2" w14:textId="2A48445E" w:rsidR="002B1E33" w:rsidRDefault="002B1E33" w:rsidP="005C23A4">
      <w:r w:rsidRPr="002B1E33">
        <w:t xml:space="preserve">In this contribution </w:t>
      </w:r>
      <w:r>
        <w:t xml:space="preserve">we discuss and </w:t>
      </w:r>
      <w:r w:rsidR="00750902">
        <w:t>give</w:t>
      </w:r>
      <w:r>
        <w:t xml:space="preserve"> our </w:t>
      </w:r>
      <w:r w:rsidR="00750902">
        <w:t xml:space="preserve">initial </w:t>
      </w:r>
      <w:r>
        <w:t xml:space="preserve">view on </w:t>
      </w:r>
      <w:r w:rsidR="00750902">
        <w:t>how the</w:t>
      </w:r>
      <w:r w:rsidR="00E61A79" w:rsidRPr="00E61A79">
        <w:t xml:space="preserve"> </w:t>
      </w:r>
      <w:r w:rsidR="00E61A79">
        <w:t>RRM performance testing requirements should be defined</w:t>
      </w:r>
      <w:r>
        <w:t>.</w:t>
      </w:r>
    </w:p>
    <w:p w14:paraId="3A3622A0" w14:textId="77777777" w:rsidR="003B659E" w:rsidRDefault="003B659E" w:rsidP="00AE56B1">
      <w:pPr>
        <w:pStyle w:val="RAN4H1"/>
      </w:pPr>
      <w:r w:rsidRPr="00AE56B1">
        <w:t>Discussion</w:t>
      </w:r>
    </w:p>
    <w:p w14:paraId="3504796D" w14:textId="648C7409" w:rsidR="00253FFC" w:rsidRDefault="00253FFC" w:rsidP="006775B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</w:t>
      </w:r>
      <w:r w:rsidR="00A9211D">
        <w:rPr>
          <w:rFonts w:eastAsia="Calibri" w:cs="Times New Roman"/>
          <w:szCs w:val="20"/>
          <w:lang w:val="en-GB"/>
        </w:rPr>
        <w:t xml:space="preserve">the agreed way forward for IAB-MTs test cases </w:t>
      </w:r>
      <w:r>
        <w:rPr>
          <w:rFonts w:eastAsia="Calibri" w:cs="Times New Roman"/>
          <w:szCs w:val="20"/>
          <w:lang w:val="en-GB"/>
        </w:rPr>
        <w:t>[</w:t>
      </w:r>
      <w:r w:rsidR="001B7ECD">
        <w:rPr>
          <w:rFonts w:eastAsia="Calibri" w:cs="Times New Roman"/>
          <w:szCs w:val="20"/>
          <w:lang w:val="en-GB"/>
        </w:rPr>
        <w:t>1</w:t>
      </w:r>
      <w:r>
        <w:rPr>
          <w:rFonts w:eastAsia="Calibri" w:cs="Times New Roman"/>
          <w:szCs w:val="20"/>
          <w:lang w:val="en-GB"/>
        </w:rPr>
        <w:t xml:space="preserve">], </w:t>
      </w:r>
      <w:r w:rsidR="00A9211D">
        <w:rPr>
          <w:rFonts w:eastAsia="Calibri" w:cs="Times New Roman"/>
          <w:szCs w:val="20"/>
          <w:lang w:val="en-GB"/>
        </w:rPr>
        <w:t>the work split is still FFS with 2 options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53FFC" w14:paraId="7A62B8F3" w14:textId="77777777" w:rsidTr="00253FFC">
        <w:tc>
          <w:tcPr>
            <w:tcW w:w="9617" w:type="dxa"/>
          </w:tcPr>
          <w:p w14:paraId="3D938787" w14:textId="05BBE931" w:rsidR="00A9211D" w:rsidRDefault="00A9211D" w:rsidP="00A9211D">
            <w:pPr>
              <w:ind w:right="-22"/>
              <w:rPr>
                <w:rFonts w:eastAsia="Calibri" w:cs="Times New Roman"/>
                <w:szCs w:val="20"/>
              </w:rPr>
            </w:pPr>
            <w:r w:rsidRPr="00A9211D">
              <w:rPr>
                <w:rFonts w:eastAsia="Calibri" w:cs="Times New Roman"/>
                <w:szCs w:val="20"/>
              </w:rPr>
              <w:t>Way Forward - Work Split</w:t>
            </w:r>
          </w:p>
          <w:p w14:paraId="4E8C961C" w14:textId="6372938E" w:rsidR="00A9211D" w:rsidRPr="00A9211D" w:rsidRDefault="00A9211D" w:rsidP="00A9211D">
            <w:pPr>
              <w:ind w:left="360" w:right="-22"/>
              <w:rPr>
                <w:rFonts w:eastAsia="Calibri" w:cs="Times New Roman"/>
                <w:szCs w:val="20"/>
              </w:rPr>
            </w:pPr>
            <w:r w:rsidRPr="00A9211D">
              <w:rPr>
                <w:rFonts w:eastAsia="Calibri" w:cs="Times New Roman"/>
                <w:szCs w:val="20"/>
              </w:rPr>
              <w:t>FFS study the following options:</w:t>
            </w:r>
          </w:p>
          <w:p w14:paraId="026799FA" w14:textId="77777777" w:rsidR="00A9211D" w:rsidRPr="00A9211D" w:rsidRDefault="00A9211D" w:rsidP="00A9211D">
            <w:pPr>
              <w:numPr>
                <w:ilvl w:val="0"/>
                <w:numId w:val="25"/>
              </w:numPr>
              <w:ind w:left="1080" w:right="-22"/>
              <w:rPr>
                <w:rFonts w:eastAsia="Calibri" w:cs="Times New Roman"/>
                <w:szCs w:val="20"/>
              </w:rPr>
            </w:pPr>
            <w:r w:rsidRPr="00A9211D">
              <w:rPr>
                <w:rFonts w:eastAsia="Calibri" w:cs="Times New Roman"/>
                <w:szCs w:val="20"/>
              </w:rPr>
              <w:t>Option 1: Only split for different features</w:t>
            </w:r>
          </w:p>
          <w:p w14:paraId="5B8AAB37" w14:textId="77777777" w:rsidR="00A9211D" w:rsidRPr="00A9211D" w:rsidRDefault="00A9211D" w:rsidP="00A9211D">
            <w:pPr>
              <w:numPr>
                <w:ilvl w:val="0"/>
                <w:numId w:val="25"/>
              </w:numPr>
              <w:ind w:left="1080" w:right="-22"/>
              <w:rPr>
                <w:rFonts w:eastAsia="Calibri" w:cs="Times New Roman"/>
                <w:szCs w:val="20"/>
              </w:rPr>
            </w:pPr>
            <w:r w:rsidRPr="00A9211D">
              <w:rPr>
                <w:rFonts w:eastAsia="Calibri" w:cs="Times New Roman"/>
                <w:szCs w:val="20"/>
              </w:rPr>
              <w:t xml:space="preserve">Option 2: Split at a detailed level </w:t>
            </w:r>
          </w:p>
          <w:p w14:paraId="49667351" w14:textId="77777777" w:rsidR="00253FFC" w:rsidRPr="00A9211D" w:rsidRDefault="00253FFC" w:rsidP="006775B6">
            <w:pPr>
              <w:ind w:right="-22"/>
              <w:rPr>
                <w:rFonts w:eastAsia="Calibri" w:cs="Times New Roman"/>
                <w:szCs w:val="20"/>
              </w:rPr>
            </w:pPr>
          </w:p>
        </w:tc>
      </w:tr>
    </w:tbl>
    <w:p w14:paraId="12950C2D" w14:textId="5581485C" w:rsidR="00253FFC" w:rsidRDefault="00253FFC" w:rsidP="006775B6">
      <w:pPr>
        <w:ind w:right="-22"/>
        <w:rPr>
          <w:rFonts w:eastAsia="Calibri" w:cs="Times New Roman"/>
          <w:szCs w:val="20"/>
          <w:lang w:val="en-GB"/>
        </w:rPr>
      </w:pPr>
    </w:p>
    <w:p w14:paraId="5BC1D54D" w14:textId="3E7C7364" w:rsidR="00C73C66" w:rsidRDefault="00505829" w:rsidP="006775B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Here is the detail for the options in</w:t>
      </w:r>
      <w:r w:rsidR="00C73C66">
        <w:rPr>
          <w:rFonts w:eastAsia="Calibri" w:cs="Times New Roman"/>
          <w:szCs w:val="20"/>
          <w:lang w:val="en-GB"/>
        </w:rPr>
        <w:t xml:space="preserve"> the discussion in RAN4#97e meeting</w:t>
      </w:r>
      <w:r w:rsidR="00FB6CDC">
        <w:rPr>
          <w:rFonts w:eastAsia="Calibri" w:cs="Times New Roman"/>
          <w:szCs w:val="20"/>
          <w:lang w:val="en-GB"/>
        </w:rPr>
        <w:t xml:space="preserve"> in [</w:t>
      </w:r>
      <w:r w:rsidR="001B7ECD">
        <w:rPr>
          <w:rFonts w:eastAsia="Calibri" w:cs="Times New Roman"/>
          <w:szCs w:val="20"/>
          <w:lang w:val="en-GB"/>
        </w:rPr>
        <w:t>2</w:t>
      </w:r>
      <w:r w:rsidR="00FB6CDC">
        <w:rPr>
          <w:rFonts w:eastAsia="Calibri" w:cs="Times New Roman"/>
          <w:szCs w:val="20"/>
          <w:lang w:val="en-GB"/>
        </w:rPr>
        <w:t>]</w:t>
      </w:r>
      <w:r>
        <w:rPr>
          <w:rFonts w:eastAsia="Calibri" w:cs="Times New Roman"/>
          <w:szCs w:val="2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B6CDC" w14:paraId="3990C13C" w14:textId="77777777" w:rsidTr="000D5265">
        <w:tc>
          <w:tcPr>
            <w:tcW w:w="9617" w:type="dxa"/>
          </w:tcPr>
          <w:p w14:paraId="1D575BD5" w14:textId="77777777" w:rsidR="00FB6CDC" w:rsidRDefault="00FB6CDC" w:rsidP="000D5265">
            <w:pPr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2-2</w:t>
            </w:r>
            <w:r>
              <w:rPr>
                <w:b/>
                <w:color w:val="0070C0"/>
                <w:u w:val="single"/>
                <w:lang w:eastAsia="zh-CN"/>
              </w:rPr>
              <w:t>-3</w:t>
            </w:r>
            <w:r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zh-CN"/>
              </w:rPr>
              <w:t>At what level do we split the CR work</w:t>
            </w:r>
          </w:p>
          <w:p w14:paraId="3B6AB74C" w14:textId="77777777" w:rsidR="00FB6CDC" w:rsidRDefault="00FB6CDC" w:rsidP="000D5265">
            <w:pPr>
              <w:pStyle w:val="ListParagraph"/>
              <w:numPr>
                <w:ilvl w:val="0"/>
                <w:numId w:val="26"/>
              </w:numPr>
              <w:autoSpaceDN w:val="0"/>
              <w:spacing w:after="120" w:line="256" w:lineRule="auto"/>
              <w:ind w:left="720"/>
              <w:contextualSpacing w:val="0"/>
              <w:rPr>
                <w:color w:val="0070C0"/>
                <w:szCs w:val="24"/>
                <w:lang w:val="en-GB" w:eastAsia="zh-CN"/>
              </w:rPr>
            </w:pPr>
            <w:r>
              <w:rPr>
                <w:color w:val="0070C0"/>
                <w:szCs w:val="24"/>
                <w:lang w:eastAsia="zh-CN"/>
              </w:rPr>
              <w:t>Proposals</w:t>
            </w:r>
          </w:p>
          <w:p w14:paraId="0806ABF0" w14:textId="77777777" w:rsidR="00FB6CDC" w:rsidRDefault="00FB6CDC" w:rsidP="000D5265">
            <w:pPr>
              <w:pStyle w:val="ListParagraph"/>
              <w:numPr>
                <w:ilvl w:val="1"/>
                <w:numId w:val="26"/>
              </w:numPr>
              <w:autoSpaceDN w:val="0"/>
              <w:spacing w:after="120" w:line="256" w:lineRule="auto"/>
              <w:ind w:left="1440"/>
              <w:contextualSpacing w:val="0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Option 1: Only split for different features (content in the table can be adjusted)</w:t>
            </w:r>
          </w:p>
          <w:tbl>
            <w:tblPr>
              <w:tblStyle w:val="TableGrid"/>
              <w:tblW w:w="5400" w:type="dxa"/>
              <w:jc w:val="center"/>
              <w:tblLook w:val="04A0" w:firstRow="1" w:lastRow="0" w:firstColumn="1" w:lastColumn="0" w:noHBand="0" w:noVBand="1"/>
            </w:tblPr>
            <w:tblGrid>
              <w:gridCol w:w="3719"/>
              <w:gridCol w:w="1681"/>
            </w:tblGrid>
            <w:tr w:rsidR="00FB6CDC" w14:paraId="02695BFE" w14:textId="77777777" w:rsidTr="000D5265">
              <w:trPr>
                <w:jc w:val="center"/>
              </w:trPr>
              <w:tc>
                <w:tcPr>
                  <w:tcW w:w="3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FEDB0D" w14:textId="77777777" w:rsidR="00FB6CDC" w:rsidRDefault="00FB6CDC" w:rsidP="000D5265">
                  <w:pPr>
                    <w:textAlignment w:val="baseline"/>
                    <w:rPr>
                      <w:rFonts w:eastAsia="Yu Mincho"/>
                      <w:b/>
                      <w:sz w:val="18"/>
                      <w:szCs w:val="18"/>
                      <w:lang w:eastAsia="zh-CN"/>
                    </w:rPr>
                  </w:pPr>
                  <w:r>
                    <w:rPr>
                      <w:b/>
                      <w:sz w:val="18"/>
                      <w:szCs w:val="18"/>
                      <w:lang w:eastAsia="zh-CN"/>
                    </w:rPr>
                    <w:t>Draft CRs / Big CRs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26326E" w14:textId="77777777" w:rsidR="00FB6CDC" w:rsidRDefault="00FB6CDC" w:rsidP="000D5265">
                  <w:pPr>
                    <w:textAlignment w:val="baseline"/>
                    <w:rPr>
                      <w:b/>
                      <w:sz w:val="18"/>
                      <w:szCs w:val="18"/>
                      <w:lang w:eastAsia="zh-CN"/>
                    </w:rPr>
                  </w:pPr>
                  <w:r>
                    <w:rPr>
                      <w:b/>
                      <w:sz w:val="18"/>
                      <w:szCs w:val="18"/>
                      <w:lang w:eastAsia="zh-CN"/>
                    </w:rPr>
                    <w:t>Source Company</w:t>
                  </w:r>
                </w:p>
              </w:tc>
            </w:tr>
            <w:tr w:rsidR="00FB6CDC" w14:paraId="483667E4" w14:textId="77777777" w:rsidTr="000D5265">
              <w:trPr>
                <w:jc w:val="center"/>
              </w:trPr>
              <w:tc>
                <w:tcPr>
                  <w:tcW w:w="3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FAC1F5" w14:textId="77777777" w:rsidR="00FB6CDC" w:rsidRDefault="00FB6CDC" w:rsidP="000D5265">
                  <w:pPr>
                    <w:textAlignment w:val="baseline"/>
                    <w:rPr>
                      <w:b/>
                      <w:sz w:val="18"/>
                      <w:szCs w:val="18"/>
                      <w:lang w:eastAsia="zh-CN"/>
                    </w:rPr>
                  </w:pPr>
                  <w:r>
                    <w:rPr>
                      <w:b/>
                      <w:sz w:val="15"/>
                      <w:szCs w:val="15"/>
                    </w:rPr>
                    <w:t>RRC_CONNECTED state mobility for IAB-MTs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FA26A" w14:textId="77777777" w:rsidR="00FB6CDC" w:rsidRDefault="00FB6CDC" w:rsidP="000D526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FB6CDC" w14:paraId="7F3C759F" w14:textId="77777777" w:rsidTr="000D5265">
              <w:trPr>
                <w:jc w:val="center"/>
              </w:trPr>
              <w:tc>
                <w:tcPr>
                  <w:tcW w:w="3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3C762F" w14:textId="77777777" w:rsidR="00FB6CDC" w:rsidRDefault="00FB6CDC" w:rsidP="000D5265">
                  <w:pPr>
                    <w:textAlignment w:val="baseline"/>
                    <w:rPr>
                      <w:b/>
                      <w:sz w:val="18"/>
                      <w:szCs w:val="18"/>
                      <w:lang w:eastAsia="zh-CN"/>
                    </w:rPr>
                  </w:pPr>
                  <w:r>
                    <w:rPr>
                      <w:b/>
                      <w:sz w:val="18"/>
                      <w:szCs w:val="18"/>
                      <w:lang w:eastAsia="zh-CN"/>
                    </w:rPr>
                    <w:t>Timing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ED98B" w14:textId="77777777" w:rsidR="00FB6CDC" w:rsidRDefault="00FB6CDC" w:rsidP="000D526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FB6CDC" w14:paraId="054E870C" w14:textId="77777777" w:rsidTr="000D5265">
              <w:trPr>
                <w:jc w:val="center"/>
              </w:trPr>
              <w:tc>
                <w:tcPr>
                  <w:tcW w:w="3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794395" w14:textId="77777777" w:rsidR="00FB6CDC" w:rsidRDefault="00FB6CDC" w:rsidP="000D5265">
                  <w:pPr>
                    <w:textAlignment w:val="baseline"/>
                    <w:rPr>
                      <w:b/>
                      <w:sz w:val="18"/>
                      <w:szCs w:val="18"/>
                      <w:lang w:eastAsia="zh-CN"/>
                    </w:rPr>
                  </w:pPr>
                  <w:r>
                    <w:rPr>
                      <w:b/>
                      <w:sz w:val="18"/>
                      <w:szCs w:val="18"/>
                      <w:lang w:eastAsia="zh-CN"/>
                    </w:rPr>
                    <w:t>RLM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22777B" w14:textId="77777777" w:rsidR="00FB6CDC" w:rsidRDefault="00FB6CDC" w:rsidP="000D526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FB6CDC" w14:paraId="11EB36C0" w14:textId="77777777" w:rsidTr="000D5265">
              <w:trPr>
                <w:jc w:val="center"/>
              </w:trPr>
              <w:tc>
                <w:tcPr>
                  <w:tcW w:w="3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9F9746" w14:textId="77777777" w:rsidR="00FB6CDC" w:rsidRDefault="00FB6CDC" w:rsidP="000D5265">
                  <w:pPr>
                    <w:textAlignment w:val="baseline"/>
                    <w:rPr>
                      <w:b/>
                      <w:sz w:val="18"/>
                      <w:szCs w:val="18"/>
                      <w:lang w:eastAsia="zh-CN"/>
                    </w:rPr>
                  </w:pPr>
                  <w:r>
                    <w:rPr>
                      <w:b/>
                      <w:sz w:val="18"/>
                      <w:szCs w:val="18"/>
                      <w:lang w:eastAsia="zh-CN"/>
                    </w:rPr>
                    <w:t>Link recovery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B2FF1" w14:textId="77777777" w:rsidR="00FB6CDC" w:rsidRDefault="00FB6CDC" w:rsidP="000D526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FB6CDC" w14:paraId="1F0E717C" w14:textId="77777777" w:rsidTr="000D5265">
              <w:trPr>
                <w:jc w:val="center"/>
              </w:trPr>
              <w:tc>
                <w:tcPr>
                  <w:tcW w:w="3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A02385" w14:textId="77777777" w:rsidR="00FB6CDC" w:rsidRDefault="00FB6CDC" w:rsidP="000D5265">
                  <w:pPr>
                    <w:textAlignment w:val="baseline"/>
                    <w:rPr>
                      <w:b/>
                      <w:sz w:val="18"/>
                      <w:szCs w:val="18"/>
                      <w:lang w:eastAsia="zh-CN"/>
                    </w:rPr>
                  </w:pPr>
                  <w:r>
                    <w:rPr>
                      <w:b/>
                      <w:bCs/>
                      <w:sz w:val="18"/>
                      <w:szCs w:val="18"/>
                      <w:lang w:eastAsia="zh-CN"/>
                    </w:rPr>
                    <w:t>Test configurations</w:t>
                  </w:r>
                </w:p>
              </w:tc>
              <w:tc>
                <w:tcPr>
                  <w:tcW w:w="1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F4889" w14:textId="77777777" w:rsidR="00FB6CDC" w:rsidRDefault="00FB6CDC" w:rsidP="000D526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/>
                      <w:sz w:val="18"/>
                      <w:szCs w:val="18"/>
                      <w:lang w:eastAsia="zh-CN"/>
                    </w:rPr>
                  </w:pPr>
                </w:p>
              </w:tc>
            </w:tr>
          </w:tbl>
          <w:p w14:paraId="082460FE" w14:textId="77777777" w:rsidR="00FB6CDC" w:rsidRDefault="00FB6CDC" w:rsidP="000D5265">
            <w:pPr>
              <w:pStyle w:val="ListParagraph"/>
              <w:numPr>
                <w:ilvl w:val="1"/>
                <w:numId w:val="26"/>
              </w:numPr>
              <w:autoSpaceDN w:val="0"/>
              <w:spacing w:after="120" w:line="256" w:lineRule="auto"/>
              <w:ind w:left="1440"/>
              <w:contextualSpacing w:val="0"/>
              <w:rPr>
                <w:color w:val="0070C0"/>
                <w:szCs w:val="24"/>
                <w:lang w:val="en-GB" w:eastAsia="zh-CN"/>
              </w:rPr>
            </w:pPr>
            <w:r>
              <w:rPr>
                <w:color w:val="0070C0"/>
                <w:szCs w:val="24"/>
                <w:lang w:eastAsia="zh-CN"/>
              </w:rPr>
              <w:t>Option 2: Split at a detailed level (content in the table can be adjusted)</w:t>
            </w:r>
          </w:p>
          <w:tbl>
            <w:tblPr>
              <w:tblW w:w="68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9"/>
              <w:gridCol w:w="1921"/>
              <w:gridCol w:w="2518"/>
              <w:gridCol w:w="1992"/>
            </w:tblGrid>
            <w:tr w:rsidR="00FB6CDC" w14:paraId="5E8C5A86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A99390" w14:textId="77777777" w:rsidR="00FB6CDC" w:rsidRDefault="00FB6CDC" w:rsidP="000D5265">
                  <w:pPr>
                    <w:spacing w:after="60"/>
                    <w:rPr>
                      <w:b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zh-CN"/>
                    </w:rPr>
                    <w:t>No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8EEA5B" w14:textId="77777777" w:rsidR="00FB6CDC" w:rsidRDefault="00FB6CDC" w:rsidP="000D5265">
                  <w:pPr>
                    <w:spacing w:after="60"/>
                    <w:rPr>
                      <w:b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zh-CN"/>
                    </w:rPr>
                    <w:t>RRM Test cases</w:t>
                  </w:r>
                </w:p>
              </w:tc>
              <w:tc>
                <w:tcPr>
                  <w:tcW w:w="2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C18665" w14:textId="77777777" w:rsidR="00FB6CDC" w:rsidRDefault="00FB6CDC" w:rsidP="000D5265">
                  <w:pPr>
                    <w:spacing w:after="60"/>
                    <w:jc w:val="center"/>
                    <w:rPr>
                      <w:b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zh-CN"/>
                    </w:rPr>
                    <w:t xml:space="preserve">Related RRM Requirements 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4D824B" w14:textId="77777777" w:rsidR="00FB6CDC" w:rsidRDefault="00FB6CDC" w:rsidP="000D5265">
                  <w:pPr>
                    <w:spacing w:after="60"/>
                    <w:jc w:val="center"/>
                    <w:rPr>
                      <w:b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zh-CN"/>
                    </w:rPr>
                    <w:t>Volunteer company</w:t>
                  </w:r>
                </w:p>
              </w:tc>
            </w:tr>
            <w:tr w:rsidR="00FB6CDC" w14:paraId="260D66DC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79BA5E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1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EF935F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RRC Re-establishment in FR1</w:t>
                  </w:r>
                </w:p>
              </w:tc>
              <w:tc>
                <w:tcPr>
                  <w:tcW w:w="25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F57A94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12.1.1.1 SA: RRC Re-establishment</w:t>
                  </w:r>
                </w:p>
                <w:p w14:paraId="466C5C27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181C95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Ericsson</w:t>
                  </w:r>
                </w:p>
              </w:tc>
            </w:tr>
            <w:tr w:rsidR="00FB6CDC" w14:paraId="1755BD67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2FBA85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2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136DCA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RRC Re-establishment in FR2</w:t>
                  </w:r>
                </w:p>
              </w:tc>
              <w:tc>
                <w:tcPr>
                  <w:tcW w:w="25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67A066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811D80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Ericsson</w:t>
                  </w:r>
                </w:p>
              </w:tc>
            </w:tr>
            <w:tr w:rsidR="00FB6CDC" w14:paraId="7CB579BA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FC7D9" w14:textId="77777777" w:rsidR="00FB6CDC" w:rsidRDefault="00FB6CDC" w:rsidP="000D5265">
                  <w:pPr>
                    <w:spacing w:after="0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B2A8D9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25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045E94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D341F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645EB9D1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BC70F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E07945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25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991858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7BE5D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5C1D9E5B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B846F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5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E45351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RRC Connection Release with Redirection to NR in FR1</w:t>
                  </w:r>
                </w:p>
              </w:tc>
              <w:tc>
                <w:tcPr>
                  <w:tcW w:w="25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5D1EB8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12.1.1.3 SA: RRC Connection Release with Redirection to NR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05FF1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016DB1B3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50E1FF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6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FAE4C7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RRC Connection Release with Redirection to NR in FR2</w:t>
                  </w:r>
                </w:p>
              </w:tc>
              <w:tc>
                <w:tcPr>
                  <w:tcW w:w="25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278AEC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09577B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720B76DF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46D35A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lastRenderedPageBreak/>
                    <w:t>7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271B74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IAB-MT transmit timing in FR1</w:t>
                  </w:r>
                </w:p>
              </w:tc>
              <w:tc>
                <w:tcPr>
                  <w:tcW w:w="25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54DB52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12.2.1 IAB-MT transmit timing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EE31D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648E1BF0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DC30B7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8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459EF1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IAB-MT transmit timing in FR2</w:t>
                  </w:r>
                </w:p>
              </w:tc>
              <w:tc>
                <w:tcPr>
                  <w:tcW w:w="25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EF61D0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82F5E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31018D13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D2AA84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9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E46C1C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IAB-MT timing advance in FR1</w:t>
                  </w:r>
                </w:p>
              </w:tc>
              <w:tc>
                <w:tcPr>
                  <w:tcW w:w="25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144610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12.2.3 IAB-MT timing advance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0B021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06BB72A8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8DD664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10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666E8E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IAB-MT timing advance in FR2</w:t>
                  </w:r>
                </w:p>
              </w:tc>
              <w:tc>
                <w:tcPr>
                  <w:tcW w:w="25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AC0837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C3FC85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2D9C4BB2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2A3FB7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11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DB4185" w14:textId="77777777" w:rsidR="00FB6CDC" w:rsidRDefault="00FB6CDC" w:rsidP="000D5265">
                  <w:pPr>
                    <w:spacing w:after="0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RLM OOS with SSB in FR1</w:t>
                  </w:r>
                </w:p>
              </w:tc>
              <w:tc>
                <w:tcPr>
                  <w:tcW w:w="25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6D76B1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12.3.1.2 Requirements for SSB based radio link monitoring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F22F0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1A74E1B2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10C4D4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12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5BD8B2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RLM OOS with SSB in FR2</w:t>
                  </w:r>
                </w:p>
              </w:tc>
              <w:tc>
                <w:tcPr>
                  <w:tcW w:w="25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952325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720D4C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1F242C63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032F47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13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396074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RLM IS with SSB in FR1</w:t>
                  </w:r>
                </w:p>
              </w:tc>
              <w:tc>
                <w:tcPr>
                  <w:tcW w:w="25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361BAE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D0BE5F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61E511D2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C79EC4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14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22A604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RLM IS with SSB in FR2</w:t>
                  </w:r>
                </w:p>
              </w:tc>
              <w:tc>
                <w:tcPr>
                  <w:tcW w:w="25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478EA3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380358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0E61136E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E990BD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15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26845" w14:textId="77777777" w:rsidR="00FB6CDC" w:rsidRDefault="00FB6CDC" w:rsidP="000D5265">
                  <w:pPr>
                    <w:spacing w:after="0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2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46EF16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F1EE4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2496ADA9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332D84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16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65F086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RLM OOS with CSI-RS in FR1</w:t>
                  </w:r>
                </w:p>
              </w:tc>
              <w:tc>
                <w:tcPr>
                  <w:tcW w:w="25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C94123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12.3.1.3 Requirements for CSI-RS based radio link monitoring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D4AA51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3FB98BF2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90E3C4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17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7EB8F6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RLM OOS with CSI-RS in FR2</w:t>
                  </w:r>
                </w:p>
              </w:tc>
              <w:tc>
                <w:tcPr>
                  <w:tcW w:w="25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8A7848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51D7F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2CE64C9A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3A91AA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18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F2FCEC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RLM IS with CSI-RS in FR1</w:t>
                  </w:r>
                </w:p>
              </w:tc>
              <w:tc>
                <w:tcPr>
                  <w:tcW w:w="25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DDE597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DB56F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08E41AFD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156B5E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19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C4AA33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RLM IS with CSI-RS in FR2</w:t>
                  </w:r>
                </w:p>
              </w:tc>
              <w:tc>
                <w:tcPr>
                  <w:tcW w:w="25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C23116" w14:textId="77777777" w:rsidR="00FB6CDC" w:rsidRDefault="00FB6CDC" w:rsidP="000D5265">
                  <w:pPr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1C233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1C91B3B1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EC0426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20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67EE09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Beam Failure Detection and Link Recovery with SSB in FR1</w:t>
                  </w:r>
                </w:p>
              </w:tc>
              <w:tc>
                <w:tcPr>
                  <w:tcW w:w="2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3AD02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12.3.2.2 Requirements for SSB based beam failure detection</w:t>
                  </w:r>
                </w:p>
                <w:p w14:paraId="1FB0E21F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12.3.2.5 Requirements for SSB based candidate beam detection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F822C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35CA1025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A761BF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21</w:t>
                  </w: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5DAB0F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MS Mincho"/>
                      <w:sz w:val="16"/>
                      <w:szCs w:val="16"/>
                      <w:lang w:eastAsia="zh-CN"/>
                    </w:rPr>
                    <w:t>Beam Failure Detection and Link Recovery with CSI-RS in FR1</w:t>
                  </w:r>
                </w:p>
              </w:tc>
              <w:tc>
                <w:tcPr>
                  <w:tcW w:w="2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85404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12.3.2.3 Requirements for CSI-RS based beam failure detection</w:t>
                  </w:r>
                </w:p>
                <w:p w14:paraId="733BD0B4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  <w:r>
                    <w:rPr>
                      <w:sz w:val="16"/>
                      <w:szCs w:val="16"/>
                      <w:lang w:eastAsia="zh-CN"/>
                    </w:rPr>
                    <w:t>2.3.2.6 Requirements for CSI-RS based candidate beam detection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C26C85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  <w:tr w:rsidR="00FB6CDC" w14:paraId="3F88FF11" w14:textId="77777777" w:rsidTr="000D5265">
              <w:trPr>
                <w:jc w:val="center"/>
              </w:trPr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DA2F83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D86CA" w14:textId="77777777" w:rsidR="00FB6CDC" w:rsidRDefault="00FB6CDC" w:rsidP="000D5265">
                  <w:pPr>
                    <w:spacing w:after="0"/>
                    <w:ind w:hanging="22"/>
                    <w:jc w:val="both"/>
                    <w:rPr>
                      <w:rFonts w:eastAsia="MS Mincho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2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08B0D4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46665" w14:textId="77777777" w:rsidR="00FB6CDC" w:rsidRDefault="00FB6CDC" w:rsidP="000D5265">
                  <w:pPr>
                    <w:tabs>
                      <w:tab w:val="left" w:pos="1050"/>
                    </w:tabs>
                    <w:spacing w:after="0"/>
                    <w:rPr>
                      <w:sz w:val="16"/>
                      <w:szCs w:val="16"/>
                      <w:lang w:eastAsia="zh-CN"/>
                    </w:rPr>
                  </w:pPr>
                </w:p>
              </w:tc>
            </w:tr>
          </w:tbl>
          <w:p w14:paraId="05AE08DE" w14:textId="77777777" w:rsidR="00FB6CDC" w:rsidRDefault="00FB6CDC" w:rsidP="000D5265">
            <w:pPr>
              <w:pStyle w:val="ListParagraph"/>
              <w:spacing w:after="120"/>
              <w:rPr>
                <w:color w:val="0070C0"/>
                <w:szCs w:val="24"/>
                <w:lang w:val="en-GB" w:eastAsia="zh-CN"/>
              </w:rPr>
            </w:pPr>
          </w:p>
          <w:p w14:paraId="0096F063" w14:textId="77777777" w:rsidR="00FB6CDC" w:rsidRDefault="00FB6CDC" w:rsidP="000D5265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</w:tr>
    </w:tbl>
    <w:p w14:paraId="48094DEA" w14:textId="77777777" w:rsidR="00FB6CDC" w:rsidRDefault="00FB6CDC" w:rsidP="006775B6">
      <w:pPr>
        <w:ind w:right="-22"/>
        <w:rPr>
          <w:rFonts w:eastAsia="Calibri" w:cs="Times New Roman"/>
          <w:szCs w:val="20"/>
          <w:lang w:val="en-GB"/>
        </w:rPr>
      </w:pPr>
    </w:p>
    <w:p w14:paraId="79113AD7" w14:textId="2AAD1835" w:rsidR="00185CD2" w:rsidRDefault="00A94671" w:rsidP="00A9467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The RRM requirements for IAB-MT</w:t>
      </w:r>
      <w:r w:rsidR="001B7ECD">
        <w:rPr>
          <w:rFonts w:eastAsia="Calibri" w:cs="Times New Roman"/>
          <w:szCs w:val="20"/>
          <w:lang w:val="en-GB"/>
        </w:rPr>
        <w:t xml:space="preserve"> defined in 38.174[3]</w:t>
      </w:r>
      <w:r>
        <w:rPr>
          <w:rFonts w:eastAsia="Calibri" w:cs="Times New Roman"/>
          <w:szCs w:val="20"/>
          <w:lang w:val="en-GB"/>
        </w:rPr>
        <w:t xml:space="preserve"> are well similar with the RRM requirements for UE in 38.133 [</w:t>
      </w:r>
      <w:r w:rsidR="001B7ECD">
        <w:rPr>
          <w:rFonts w:eastAsia="Calibri" w:cs="Times New Roman"/>
          <w:szCs w:val="20"/>
          <w:lang w:val="en-GB"/>
        </w:rPr>
        <w:t>4</w:t>
      </w:r>
      <w:r>
        <w:rPr>
          <w:rFonts w:eastAsia="Calibri" w:cs="Times New Roman"/>
          <w:szCs w:val="20"/>
          <w:lang w:val="en-GB"/>
        </w:rPr>
        <w:t>]</w:t>
      </w:r>
      <w:r w:rsidR="00E001DB">
        <w:rPr>
          <w:rFonts w:eastAsia="Calibri" w:cs="Times New Roman"/>
          <w:szCs w:val="20"/>
          <w:lang w:val="en-GB"/>
        </w:rPr>
        <w:t>.</w:t>
      </w:r>
      <w:r>
        <w:rPr>
          <w:rFonts w:eastAsia="Calibri" w:cs="Times New Roman"/>
          <w:szCs w:val="20"/>
          <w:lang w:val="en-GB"/>
        </w:rPr>
        <w:t xml:space="preserve"> </w:t>
      </w:r>
      <w:r w:rsidR="00E001DB" w:rsidRPr="00C77CD6">
        <w:rPr>
          <w:rFonts w:eastAsia="Calibri" w:cs="Times New Roman"/>
          <w:szCs w:val="20"/>
          <w:lang w:val="en-GB"/>
        </w:rPr>
        <w:t>When looking at the</w:t>
      </w:r>
      <w:r w:rsidR="00E001DB">
        <w:rPr>
          <w:rFonts w:eastAsia="Calibri" w:cs="Times New Roman"/>
          <w:szCs w:val="20"/>
          <w:lang w:val="en-GB"/>
        </w:rPr>
        <w:t xml:space="preserve"> IAB-MT RRM</w:t>
      </w:r>
      <w:r w:rsidR="00E001DB" w:rsidRPr="00C77CD6">
        <w:rPr>
          <w:rFonts w:eastAsia="Calibri" w:cs="Times New Roman"/>
          <w:szCs w:val="20"/>
          <w:lang w:val="en-GB"/>
        </w:rPr>
        <w:t xml:space="preserve"> core req</w:t>
      </w:r>
      <w:r w:rsidR="00E001DB">
        <w:rPr>
          <w:rFonts w:eastAsia="Calibri" w:cs="Times New Roman"/>
          <w:szCs w:val="20"/>
          <w:lang w:val="en-GB"/>
        </w:rPr>
        <w:t xml:space="preserve">uirements for each topic, most of the core requirements follow NR RRM requirements with some extending. Another difference is that IAB-MT RRM core requirements are defined only for non-DRX mode. </w:t>
      </w:r>
    </w:p>
    <w:p w14:paraId="2276F74A" w14:textId="4AE7E190" w:rsidR="00584071" w:rsidRDefault="00584071" w:rsidP="00A9467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Considering the RRM core requirements for each high level IAB-MT feature and compared to 38.133 UE RRM requirements, we could have the below proposal for the test cases for each high level IAB-MT feature: </w:t>
      </w:r>
    </w:p>
    <w:tbl>
      <w:tblPr>
        <w:tblStyle w:val="TableGrid"/>
        <w:tblW w:w="8642" w:type="dxa"/>
        <w:jc w:val="center"/>
        <w:tblLook w:val="04A0" w:firstRow="1" w:lastRow="0" w:firstColumn="1" w:lastColumn="0" w:noHBand="0" w:noVBand="1"/>
      </w:tblPr>
      <w:tblGrid>
        <w:gridCol w:w="1696"/>
        <w:gridCol w:w="2835"/>
        <w:gridCol w:w="2410"/>
        <w:gridCol w:w="1701"/>
      </w:tblGrid>
      <w:tr w:rsidR="001F3E3C" w14:paraId="01432F30" w14:textId="77777777" w:rsidTr="00E001D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A0C5" w14:textId="08C38D8A" w:rsidR="001F3E3C" w:rsidRDefault="001F3E3C" w:rsidP="000D5265">
            <w:pPr>
              <w:textAlignment w:val="baseline"/>
              <w:rPr>
                <w:rFonts w:eastAsia="Yu Mincho"/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Draft CRs / Big CRs for the test cases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4B9" w14:textId="72DC55FD" w:rsidR="001F3E3C" w:rsidRDefault="001F3E3C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Related RRM core requirements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97B" w14:textId="359E9AB9" w:rsidR="001F3E3C" w:rsidRDefault="00E001DB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Applicable Rule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6A20" w14:textId="1D5A9CFD" w:rsidR="001F3E3C" w:rsidRDefault="00E001DB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 xml:space="preserve">Volunteer </w:t>
            </w:r>
            <w:r w:rsidR="001F3E3C">
              <w:rPr>
                <w:b/>
                <w:sz w:val="18"/>
                <w:szCs w:val="18"/>
                <w:lang w:eastAsia="zh-CN"/>
              </w:rPr>
              <w:t>Company</w:t>
            </w:r>
          </w:p>
        </w:tc>
      </w:tr>
      <w:tr w:rsidR="001F3E3C" w14:paraId="421B4950" w14:textId="77777777" w:rsidTr="00E001D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E496" w14:textId="77777777" w:rsidR="001F3E3C" w:rsidRDefault="001F3E3C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5"/>
                <w:szCs w:val="15"/>
              </w:rPr>
              <w:t>RRC_CONNECTED state mobility for IAB-MTs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FCB5" w14:textId="77777777" w:rsidR="001F3E3C" w:rsidRDefault="001F3E3C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12.1.1.1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SA: RRC Re-establishment</w:t>
            </w:r>
          </w:p>
          <w:p w14:paraId="52F95033" w14:textId="51CAC092" w:rsidR="001F3E3C" w:rsidRPr="001F3E3C" w:rsidRDefault="001F3E3C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12.1.1.3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SA: RRC Connection Release with Redirection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B675" w14:textId="1F00F429" w:rsidR="001F3E3C" w:rsidRPr="00E001DB" w:rsidRDefault="001F3E3C" w:rsidP="00E001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E001DB">
              <w:rPr>
                <w:bCs/>
                <w:sz w:val="18"/>
                <w:szCs w:val="18"/>
                <w:lang w:eastAsia="zh-CN"/>
              </w:rPr>
              <w:t xml:space="preserve">Use 38.133 RLM test cases </w:t>
            </w:r>
            <w:r w:rsidR="00185CD2">
              <w:rPr>
                <w:bCs/>
                <w:sz w:val="18"/>
                <w:szCs w:val="18"/>
                <w:lang w:eastAsia="zh-CN"/>
              </w:rPr>
              <w:t xml:space="preserve">in SA </w:t>
            </w:r>
            <w:r w:rsidRPr="00E001DB">
              <w:rPr>
                <w:bCs/>
                <w:sz w:val="18"/>
                <w:szCs w:val="18"/>
                <w:lang w:eastAsia="zh-CN"/>
              </w:rPr>
              <w:t>as baseline and extend the evaluation period</w:t>
            </w:r>
          </w:p>
          <w:p w14:paraId="55E61A40" w14:textId="168FD525" w:rsidR="001F3E3C" w:rsidRPr="00E001DB" w:rsidRDefault="001F3E3C" w:rsidP="00E001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FF0D" w14:textId="5883DDF0" w:rsidR="001F3E3C" w:rsidRPr="001F3E3C" w:rsidRDefault="001F3E3C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</w:p>
        </w:tc>
      </w:tr>
      <w:tr w:rsidR="001F3E3C" w14:paraId="6FDF89F6" w14:textId="77777777" w:rsidTr="00E001D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4B02" w14:textId="77777777" w:rsidR="001F3E3C" w:rsidRDefault="001F3E3C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Timing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897C" w14:textId="0900E35A" w:rsidR="001F3E3C" w:rsidRPr="001F3E3C" w:rsidRDefault="001F3E3C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12.2.1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IAB-MT transmit timing</w:t>
            </w:r>
          </w:p>
          <w:p w14:paraId="642725C4" w14:textId="6FF9D262" w:rsidR="001F3E3C" w:rsidRPr="001F3E3C" w:rsidRDefault="001F3E3C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12.2.3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IAB-MT timing advance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650C" w14:textId="29D7CFC4" w:rsidR="001F3E3C" w:rsidRPr="001F3E3C" w:rsidRDefault="00505829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>Add r</w:t>
            </w:r>
            <w:r w:rsidR="00E001DB">
              <w:rPr>
                <w:bCs/>
                <w:sz w:val="18"/>
                <w:szCs w:val="18"/>
                <w:lang w:eastAsia="zh-CN"/>
              </w:rPr>
              <w:t>efer</w:t>
            </w:r>
            <w:r>
              <w:rPr>
                <w:bCs/>
                <w:sz w:val="18"/>
                <w:szCs w:val="18"/>
                <w:lang w:eastAsia="zh-CN"/>
              </w:rPr>
              <w:t>ence</w:t>
            </w:r>
            <w:r w:rsidR="00E001DB">
              <w:rPr>
                <w:bCs/>
                <w:sz w:val="18"/>
                <w:szCs w:val="18"/>
                <w:lang w:eastAsia="zh-CN"/>
              </w:rPr>
              <w:t xml:space="preserve"> to 38.133 link recovery test cases in 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4BB8" w14:textId="7789EFD3" w:rsidR="001F3E3C" w:rsidRPr="001F3E3C" w:rsidRDefault="001F3E3C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</w:p>
        </w:tc>
      </w:tr>
      <w:tr w:rsidR="001F3E3C" w14:paraId="2CC452DA" w14:textId="77777777" w:rsidTr="00E001D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A471" w14:textId="77777777" w:rsidR="001F3E3C" w:rsidRDefault="001F3E3C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RLM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B926" w14:textId="16A3FC46" w:rsidR="001F3E3C" w:rsidRPr="001F3E3C" w:rsidRDefault="001F3E3C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12.3.1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Radio Link Monitoring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E585" w14:textId="1B5E9751" w:rsidR="001F3E3C" w:rsidRPr="00E001DB" w:rsidRDefault="001F3E3C" w:rsidP="00E001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E001DB">
              <w:rPr>
                <w:bCs/>
                <w:sz w:val="18"/>
                <w:szCs w:val="18"/>
                <w:lang w:eastAsia="zh-CN"/>
              </w:rPr>
              <w:t xml:space="preserve">Use 38.133 RLM test cases </w:t>
            </w:r>
            <w:r w:rsidR="00185CD2">
              <w:rPr>
                <w:bCs/>
                <w:sz w:val="18"/>
                <w:szCs w:val="18"/>
                <w:lang w:eastAsia="zh-CN"/>
              </w:rPr>
              <w:t xml:space="preserve">in SA </w:t>
            </w:r>
            <w:r w:rsidRPr="00E001DB">
              <w:rPr>
                <w:bCs/>
                <w:sz w:val="18"/>
                <w:szCs w:val="18"/>
                <w:lang w:eastAsia="zh-CN"/>
              </w:rPr>
              <w:t>as baseline and extend the evaluation period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697A" w14:textId="04B18FFF" w:rsidR="001F3E3C" w:rsidRPr="001F3E3C" w:rsidRDefault="007B1A06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>Nokia</w:t>
            </w:r>
          </w:p>
        </w:tc>
      </w:tr>
      <w:tr w:rsidR="001F3E3C" w14:paraId="112CF0EE" w14:textId="77777777" w:rsidTr="00E001D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2D78" w14:textId="77777777" w:rsidR="001F3E3C" w:rsidRDefault="001F3E3C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Link recovery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66A1" w14:textId="40FBB145" w:rsidR="001F3E3C" w:rsidRPr="001F3E3C" w:rsidRDefault="001F3E3C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12.3.2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Link Recovery Procedure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BB1" w14:textId="0851CD87" w:rsidR="001F3E3C" w:rsidRPr="001F3E3C" w:rsidRDefault="00505829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>Add r</w:t>
            </w:r>
            <w:r w:rsidR="001F3E3C">
              <w:rPr>
                <w:bCs/>
                <w:sz w:val="18"/>
                <w:szCs w:val="18"/>
                <w:lang w:eastAsia="zh-CN"/>
              </w:rPr>
              <w:t>efer</w:t>
            </w:r>
            <w:r>
              <w:rPr>
                <w:bCs/>
                <w:sz w:val="18"/>
                <w:szCs w:val="18"/>
                <w:lang w:eastAsia="zh-CN"/>
              </w:rPr>
              <w:t>ence</w:t>
            </w:r>
            <w:r w:rsidR="001F3E3C">
              <w:rPr>
                <w:bCs/>
                <w:sz w:val="18"/>
                <w:szCs w:val="18"/>
                <w:lang w:eastAsia="zh-CN"/>
              </w:rPr>
              <w:t xml:space="preserve"> to 38.133 link recovery test cases in 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17E0" w14:textId="2F741135" w:rsidR="001F3E3C" w:rsidRPr="001F3E3C" w:rsidRDefault="001F3E3C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</w:p>
        </w:tc>
      </w:tr>
      <w:tr w:rsidR="001F3E3C" w14:paraId="3098A2B0" w14:textId="77777777" w:rsidTr="00E001D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8AF2" w14:textId="77777777" w:rsidR="001F3E3C" w:rsidRDefault="001F3E3C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Test configurations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80D1" w14:textId="77777777" w:rsidR="001F3E3C" w:rsidRDefault="001F3E3C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EA78" w14:textId="326F379D" w:rsidR="001F3E3C" w:rsidRPr="001F3E3C" w:rsidRDefault="00E001DB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>Use 38.133 test configuration as baseline</w:t>
            </w:r>
            <w:r w:rsidR="007B1A06">
              <w:rPr>
                <w:bCs/>
                <w:sz w:val="18"/>
                <w:szCs w:val="18"/>
                <w:lang w:eastAsia="zh-CN"/>
              </w:rPr>
              <w:t>, define the IAB-MT’s specific test configurations in 38.174, others can refer to 38.133 directly.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0708" w14:textId="29F87C2F" w:rsidR="001F3E3C" w:rsidRPr="001F3E3C" w:rsidRDefault="001F3E3C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</w:p>
        </w:tc>
      </w:tr>
    </w:tbl>
    <w:p w14:paraId="0675A525" w14:textId="188B1FE7" w:rsidR="00A94671" w:rsidRDefault="00A94671" w:rsidP="006775B6">
      <w:pPr>
        <w:ind w:right="-22"/>
        <w:rPr>
          <w:rFonts w:eastAsia="Calibri" w:cs="Times New Roman"/>
          <w:szCs w:val="20"/>
          <w:lang w:val="en-GB"/>
        </w:rPr>
      </w:pPr>
    </w:p>
    <w:p w14:paraId="2039984B" w14:textId="7DF737A3" w:rsidR="00584071" w:rsidRDefault="00584071" w:rsidP="0058407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lastRenderedPageBreak/>
        <w:t xml:space="preserve">Focusing on high level feature split will be </w:t>
      </w:r>
      <w:proofErr w:type="gramStart"/>
      <w:r>
        <w:rPr>
          <w:rFonts w:eastAsia="Calibri" w:cs="Times New Roman"/>
          <w:szCs w:val="20"/>
          <w:lang w:val="en-GB"/>
        </w:rPr>
        <w:t>an</w:t>
      </w:r>
      <w:proofErr w:type="gramEnd"/>
      <w:r>
        <w:rPr>
          <w:rFonts w:eastAsia="Calibri" w:cs="Times New Roman"/>
          <w:szCs w:val="20"/>
          <w:lang w:val="en-GB"/>
        </w:rPr>
        <w:t xml:space="preserve"> simple way since we define the test cases with the combination way for the high level features’ test cases, and it will also be easy to maintain. </w:t>
      </w:r>
    </w:p>
    <w:p w14:paraId="2C53A6FA" w14:textId="77777777" w:rsidR="00584071" w:rsidRDefault="00584071" w:rsidP="006775B6">
      <w:pPr>
        <w:ind w:right="-22"/>
        <w:rPr>
          <w:rFonts w:eastAsia="Calibri" w:cs="Times New Roman"/>
          <w:szCs w:val="20"/>
          <w:lang w:val="en-GB"/>
        </w:rPr>
      </w:pPr>
    </w:p>
    <w:p w14:paraId="0A30127C" w14:textId="6456A1DE" w:rsidR="00185CD2" w:rsidRDefault="00185CD2" w:rsidP="00185CD2">
      <w:pPr>
        <w:numPr>
          <w:ilvl w:val="0"/>
          <w:numId w:val="1"/>
        </w:numPr>
        <w:spacing w:after="200" w:line="240" w:lineRule="auto"/>
        <w:ind w:left="0" w:firstLine="0"/>
        <w:rPr>
          <w:rFonts w:eastAsiaTheme="minorHAnsi"/>
          <w:b/>
          <w:iCs/>
          <w:szCs w:val="18"/>
        </w:rPr>
      </w:pPr>
      <w:r>
        <w:rPr>
          <w:rFonts w:eastAsiaTheme="minorHAnsi"/>
          <w:b/>
          <w:iCs/>
          <w:szCs w:val="18"/>
        </w:rPr>
        <w:t>High level split for RRM IAB-MT test cases could be defined as below:</w:t>
      </w:r>
    </w:p>
    <w:tbl>
      <w:tblPr>
        <w:tblStyle w:val="TableGrid"/>
        <w:tblW w:w="8642" w:type="dxa"/>
        <w:jc w:val="center"/>
        <w:tblLook w:val="04A0" w:firstRow="1" w:lastRow="0" w:firstColumn="1" w:lastColumn="0" w:noHBand="0" w:noVBand="1"/>
      </w:tblPr>
      <w:tblGrid>
        <w:gridCol w:w="1696"/>
        <w:gridCol w:w="2835"/>
        <w:gridCol w:w="2410"/>
        <w:gridCol w:w="1701"/>
      </w:tblGrid>
      <w:tr w:rsidR="00185CD2" w14:paraId="5E0F1C5C" w14:textId="77777777" w:rsidTr="000D526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576D" w14:textId="77777777" w:rsidR="00185CD2" w:rsidRDefault="00185CD2" w:rsidP="000D5265">
            <w:pPr>
              <w:textAlignment w:val="baseline"/>
              <w:rPr>
                <w:rFonts w:eastAsia="Yu Mincho"/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Draft CRs / Big CRs for the test cases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CF15" w14:textId="77777777" w:rsidR="00185CD2" w:rsidRDefault="00185CD2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Related RRM core requirements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3457" w14:textId="77777777" w:rsidR="00185CD2" w:rsidRDefault="00185CD2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Applicable Rule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D409" w14:textId="77777777" w:rsidR="00185CD2" w:rsidRDefault="00185CD2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 xml:space="preserve">Volunteer </w:t>
            </w:r>
            <w:r>
              <w:rPr>
                <w:b/>
                <w:sz w:val="18"/>
                <w:szCs w:val="18"/>
                <w:lang w:eastAsia="zh-CN"/>
              </w:rPr>
              <w:t>Company</w:t>
            </w:r>
          </w:p>
        </w:tc>
      </w:tr>
      <w:tr w:rsidR="00185CD2" w14:paraId="20553128" w14:textId="77777777" w:rsidTr="000D526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CD04" w14:textId="77777777" w:rsidR="00185CD2" w:rsidRDefault="00185CD2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5"/>
                <w:szCs w:val="15"/>
              </w:rPr>
              <w:t>RRC_CONNECTED state mobility for IAB-MTs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D2E4" w14:textId="77777777" w:rsidR="00185CD2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12.1.1.1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SA: RRC Re-establishment</w:t>
            </w:r>
          </w:p>
          <w:p w14:paraId="322F56C3" w14:textId="77777777" w:rsidR="00185CD2" w:rsidRPr="001F3E3C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12.1.1.3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SA: RRC Connection Release with Redirection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39D3" w14:textId="77777777" w:rsidR="00185CD2" w:rsidRPr="00E001DB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E001DB">
              <w:rPr>
                <w:bCs/>
                <w:sz w:val="18"/>
                <w:szCs w:val="18"/>
                <w:lang w:eastAsia="zh-CN"/>
              </w:rPr>
              <w:t>Use 38.133 RLM test cases as baseline and extend the evaluation period</w:t>
            </w:r>
          </w:p>
          <w:p w14:paraId="38573C54" w14:textId="77777777" w:rsidR="00185CD2" w:rsidRPr="00E001DB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32D8" w14:textId="77777777" w:rsidR="00185CD2" w:rsidRPr="001F3E3C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</w:p>
        </w:tc>
      </w:tr>
      <w:tr w:rsidR="00185CD2" w14:paraId="5934BCD7" w14:textId="77777777" w:rsidTr="000D526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9735" w14:textId="77777777" w:rsidR="00185CD2" w:rsidRDefault="00185CD2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Timing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B7A1" w14:textId="77777777" w:rsidR="00185CD2" w:rsidRPr="001F3E3C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12.2.1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IAB-MT transmit timing</w:t>
            </w:r>
          </w:p>
          <w:p w14:paraId="74355A33" w14:textId="77777777" w:rsidR="00185CD2" w:rsidRPr="001F3E3C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12.2.3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IAB-MT timing advance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5801" w14:textId="77777777" w:rsidR="00185CD2" w:rsidRPr="001F3E3C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>Refer to 38.133 link recovery test cases in 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F368" w14:textId="77777777" w:rsidR="00185CD2" w:rsidRPr="001F3E3C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</w:p>
        </w:tc>
      </w:tr>
      <w:tr w:rsidR="00185CD2" w14:paraId="217F7B71" w14:textId="77777777" w:rsidTr="000D526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58B3" w14:textId="77777777" w:rsidR="00185CD2" w:rsidRDefault="00185CD2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RLM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A7A3" w14:textId="77777777" w:rsidR="00185CD2" w:rsidRPr="001F3E3C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12.3.1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Radio Link Monitoring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0589" w14:textId="77777777" w:rsidR="00185CD2" w:rsidRPr="00E001DB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E001DB">
              <w:rPr>
                <w:bCs/>
                <w:sz w:val="18"/>
                <w:szCs w:val="18"/>
                <w:lang w:eastAsia="zh-CN"/>
              </w:rPr>
              <w:t>Use 38.133 RLM test cases as baseline and extend the evaluation period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3322" w14:textId="77777777" w:rsidR="00185CD2" w:rsidRPr="001F3E3C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>Nokia</w:t>
            </w:r>
          </w:p>
        </w:tc>
      </w:tr>
      <w:tr w:rsidR="00185CD2" w14:paraId="49A8FA90" w14:textId="77777777" w:rsidTr="000D526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5A98" w14:textId="77777777" w:rsidR="00185CD2" w:rsidRDefault="00185CD2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Link recovery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4A12" w14:textId="77777777" w:rsidR="00185CD2" w:rsidRPr="001F3E3C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12.3.2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Link Recovery Procedure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47A4" w14:textId="77777777" w:rsidR="00185CD2" w:rsidRPr="001F3E3C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>Refer to 38.133 link recovery test cases in 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3C5" w14:textId="77777777" w:rsidR="00185CD2" w:rsidRPr="001F3E3C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</w:p>
        </w:tc>
      </w:tr>
      <w:tr w:rsidR="00185CD2" w14:paraId="0A9EC50E" w14:textId="77777777" w:rsidTr="000D526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32A9" w14:textId="77777777" w:rsidR="00185CD2" w:rsidRDefault="00185CD2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Test configurations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811F" w14:textId="77777777" w:rsidR="00185CD2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4252" w14:textId="77777777" w:rsidR="00185CD2" w:rsidRPr="001F3E3C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>Use 38.133 test configuration as baseline, define the IAB-MT’s specific test configurations in 38.174, others can refer to 38.133 directly.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4F9A" w14:textId="77777777" w:rsidR="00185CD2" w:rsidRPr="001F3E3C" w:rsidRDefault="00185CD2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</w:p>
        </w:tc>
      </w:tr>
    </w:tbl>
    <w:p w14:paraId="6A8C9E2F" w14:textId="77777777" w:rsidR="00185CD2" w:rsidRPr="00723574" w:rsidRDefault="00185CD2" w:rsidP="00185CD2">
      <w:pPr>
        <w:spacing w:after="200" w:line="240" w:lineRule="auto"/>
        <w:rPr>
          <w:rFonts w:eastAsiaTheme="minorHAnsi"/>
          <w:b/>
          <w:iCs/>
          <w:szCs w:val="18"/>
        </w:rPr>
      </w:pPr>
    </w:p>
    <w:p w14:paraId="0EFA1316" w14:textId="77777777" w:rsidR="00836B93" w:rsidRDefault="00E431D6" w:rsidP="00173970">
      <w:pPr>
        <w:spacing w:after="200" w:line="240" w:lineRule="auto"/>
        <w:rPr>
          <w:rFonts w:eastAsiaTheme="minorHAnsi"/>
          <w:bCs/>
          <w:iCs/>
          <w:szCs w:val="18"/>
        </w:rPr>
      </w:pPr>
      <w:r>
        <w:rPr>
          <w:rFonts w:eastAsiaTheme="minorHAnsi"/>
          <w:bCs/>
          <w:iCs/>
          <w:szCs w:val="18"/>
        </w:rPr>
        <w:t>As we have conclusion that</w:t>
      </w:r>
      <w:r w:rsidR="00836B93">
        <w:rPr>
          <w:rFonts w:eastAsiaTheme="minorHAnsi"/>
          <w:bCs/>
          <w:iCs/>
          <w:szCs w:val="18"/>
        </w:rPr>
        <w:t xml:space="preserve"> RAN4 do not</w:t>
      </w:r>
      <w:r w:rsidR="00836B93" w:rsidRPr="00836B93">
        <w:rPr>
          <w:rFonts w:eastAsiaTheme="minorHAnsi"/>
          <w:bCs/>
          <w:iCs/>
          <w:szCs w:val="18"/>
        </w:rPr>
        <w:t xml:space="preserve"> define IAB-MT RRM conformance tests</w:t>
      </w:r>
      <w:r>
        <w:rPr>
          <w:rFonts w:eastAsiaTheme="minorHAnsi"/>
          <w:bCs/>
          <w:iCs/>
          <w:szCs w:val="18"/>
        </w:rPr>
        <w:t xml:space="preserve"> </w:t>
      </w:r>
      <w:r w:rsidR="00836B93">
        <w:rPr>
          <w:rFonts w:eastAsiaTheme="minorHAnsi"/>
          <w:bCs/>
          <w:iCs/>
          <w:szCs w:val="18"/>
        </w:rPr>
        <w:t xml:space="preserve">in the agreed WF [1], </w:t>
      </w:r>
      <w:r w:rsidR="00836B93">
        <w:rPr>
          <w:rFonts w:eastAsiaTheme="minorHAnsi"/>
          <w:bCs/>
          <w:iCs/>
          <w:szCs w:val="18"/>
        </w:rPr>
        <w:t>When we start to work on IAB-MT RRM performance work, we need to</w:t>
      </w:r>
      <w:r w:rsidR="00836B93">
        <w:rPr>
          <w:rFonts w:eastAsiaTheme="minorHAnsi"/>
          <w:bCs/>
          <w:iCs/>
          <w:szCs w:val="18"/>
        </w:rPr>
        <w:t xml:space="preserve"> define the test configurations for the test cases in IAB-MT RRM performance requirements. Since IAB-MT have similar core requirements as UE, we can take the test configurations defined for UE in 38.133 as baseline. However, IAB-MT is not so complicated than UE, we can simplify and only define the necessary test configurations for IAB-MT, further discussion is needed on how to define the test configurations for IAB-MT.</w:t>
      </w:r>
    </w:p>
    <w:p w14:paraId="5AABE040" w14:textId="5EABE555" w:rsidR="00836B93" w:rsidRPr="001B7ECD" w:rsidRDefault="00836B93" w:rsidP="00836B93">
      <w:pPr>
        <w:pStyle w:val="RAN4Proposal0"/>
      </w:pPr>
      <w:r>
        <w:t xml:space="preserve">Use UE test configurations as baseline and define the </w:t>
      </w:r>
      <w:r w:rsidR="009A1E20">
        <w:t>specific and simplified test</w:t>
      </w:r>
      <w:r>
        <w:t xml:space="preserve"> configurations for IAB-MT.</w:t>
      </w:r>
    </w:p>
    <w:p w14:paraId="08545E7D" w14:textId="44EAB9EA" w:rsidR="00173970" w:rsidRPr="001B7ECD" w:rsidRDefault="001B7ECD" w:rsidP="00173970">
      <w:pPr>
        <w:spacing w:after="200" w:line="240" w:lineRule="auto"/>
        <w:rPr>
          <w:rFonts w:eastAsiaTheme="minorHAnsi"/>
          <w:bCs/>
          <w:iCs/>
          <w:szCs w:val="18"/>
        </w:rPr>
      </w:pPr>
      <w:r w:rsidRPr="001B7ECD">
        <w:rPr>
          <w:rFonts w:eastAsiaTheme="minorHAnsi"/>
          <w:bCs/>
          <w:iCs/>
          <w:szCs w:val="18"/>
        </w:rPr>
        <w:t xml:space="preserve">The </w:t>
      </w:r>
      <w:r w:rsidR="00466F5B">
        <w:rPr>
          <w:rFonts w:eastAsiaTheme="minorHAnsi"/>
          <w:bCs/>
          <w:iCs/>
          <w:szCs w:val="18"/>
        </w:rPr>
        <w:t xml:space="preserve">initial </w:t>
      </w:r>
      <w:r w:rsidRPr="001B7ECD">
        <w:rPr>
          <w:rFonts w:eastAsiaTheme="minorHAnsi"/>
          <w:bCs/>
          <w:iCs/>
          <w:szCs w:val="18"/>
        </w:rPr>
        <w:t>draftCR for IAB-MT RLM test cases is captured in [</w:t>
      </w:r>
      <w:r w:rsidR="00E36A42">
        <w:rPr>
          <w:rFonts w:eastAsiaTheme="minorHAnsi"/>
          <w:bCs/>
          <w:iCs/>
          <w:szCs w:val="18"/>
        </w:rPr>
        <w:t>5</w:t>
      </w:r>
      <w:r w:rsidRPr="001B7ECD">
        <w:rPr>
          <w:rFonts w:eastAsiaTheme="minorHAnsi"/>
          <w:bCs/>
          <w:iCs/>
          <w:szCs w:val="18"/>
        </w:rPr>
        <w:t>]</w:t>
      </w:r>
      <w:r w:rsidR="00466F5B">
        <w:rPr>
          <w:rFonts w:eastAsiaTheme="minorHAnsi"/>
          <w:bCs/>
          <w:iCs/>
          <w:szCs w:val="18"/>
        </w:rPr>
        <w:t>, related test configurations will be updated after the agreement has reached for IAB-MTs</w:t>
      </w:r>
      <w:r w:rsidRPr="001B7ECD">
        <w:rPr>
          <w:rFonts w:eastAsiaTheme="minorHAnsi"/>
          <w:bCs/>
          <w:iCs/>
          <w:szCs w:val="18"/>
        </w:rPr>
        <w:t>.</w:t>
      </w:r>
    </w:p>
    <w:p w14:paraId="44F4464B" w14:textId="77777777" w:rsidR="00CD7492" w:rsidRDefault="00CD7492" w:rsidP="00A37002">
      <w:pPr>
        <w:pStyle w:val="RAN4H1"/>
      </w:pPr>
      <w:r w:rsidRPr="00A37002">
        <w:t>Conclusion</w:t>
      </w:r>
    </w:p>
    <w:p w14:paraId="6A397892" w14:textId="1E206027" w:rsidR="005C23A4" w:rsidRPr="00B02B34" w:rsidRDefault="00B02B34" w:rsidP="005C23A4">
      <w:pPr>
        <w:rPr>
          <w:lang w:val="en-GB"/>
        </w:rPr>
      </w:pPr>
      <w:r w:rsidRPr="00B02B34">
        <w:rPr>
          <w:lang w:val="en-GB"/>
        </w:rPr>
        <w:t>In this contribution we have discussed</w:t>
      </w:r>
      <w:r w:rsidR="0069428B">
        <w:rPr>
          <w:lang w:val="en-GB"/>
        </w:rPr>
        <w:t xml:space="preserve"> </w:t>
      </w:r>
      <w:r w:rsidR="00723574">
        <w:rPr>
          <w:lang w:val="en-GB"/>
        </w:rPr>
        <w:t>how to</w:t>
      </w:r>
      <w:r w:rsidR="001B7ECD">
        <w:rPr>
          <w:lang w:val="en-GB"/>
        </w:rPr>
        <w:t xml:space="preserve"> split the test cases for IAB-MTs</w:t>
      </w:r>
      <w:r w:rsidR="00723574">
        <w:rPr>
          <w:lang w:val="en-GB"/>
        </w:rPr>
        <w:t xml:space="preserve">. </w:t>
      </w:r>
      <w:r w:rsidRPr="00B02B34">
        <w:rPr>
          <w:lang w:val="en-GB"/>
        </w:rPr>
        <w:t>We have made the following proposals:</w:t>
      </w:r>
    </w:p>
    <w:p w14:paraId="1123233B" w14:textId="77777777" w:rsidR="001B7ECD" w:rsidRPr="00836B93" w:rsidRDefault="001B7ECD" w:rsidP="00836B93">
      <w:pPr>
        <w:pStyle w:val="RAN4Proposal0"/>
        <w:numPr>
          <w:ilvl w:val="0"/>
          <w:numId w:val="29"/>
        </w:numPr>
        <w:spacing w:after="200" w:line="240" w:lineRule="auto"/>
        <w:rPr>
          <w:rFonts w:eastAsiaTheme="minorHAnsi"/>
          <w:iCs/>
          <w:szCs w:val="18"/>
        </w:rPr>
      </w:pPr>
      <w:r w:rsidRPr="00836B93">
        <w:rPr>
          <w:rFonts w:eastAsiaTheme="minorHAnsi"/>
          <w:iCs/>
          <w:szCs w:val="18"/>
        </w:rPr>
        <w:t>High level split for RRM IAB-MT test cases could be defined as below:</w:t>
      </w:r>
    </w:p>
    <w:tbl>
      <w:tblPr>
        <w:tblStyle w:val="TableGrid"/>
        <w:tblW w:w="8642" w:type="dxa"/>
        <w:jc w:val="center"/>
        <w:tblLook w:val="04A0" w:firstRow="1" w:lastRow="0" w:firstColumn="1" w:lastColumn="0" w:noHBand="0" w:noVBand="1"/>
      </w:tblPr>
      <w:tblGrid>
        <w:gridCol w:w="1696"/>
        <w:gridCol w:w="2835"/>
        <w:gridCol w:w="2410"/>
        <w:gridCol w:w="1701"/>
      </w:tblGrid>
      <w:tr w:rsidR="001B7ECD" w14:paraId="20E06404" w14:textId="77777777" w:rsidTr="000D526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5505" w14:textId="77777777" w:rsidR="001B7ECD" w:rsidRDefault="001B7ECD" w:rsidP="000D5265">
            <w:pPr>
              <w:textAlignment w:val="baseline"/>
              <w:rPr>
                <w:rFonts w:eastAsia="Yu Mincho"/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Draft CRs / Big CRs for the test cases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5857" w14:textId="77777777" w:rsidR="001B7ECD" w:rsidRDefault="001B7ECD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Related RRM core requirements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CBF0" w14:textId="77777777" w:rsidR="001B7ECD" w:rsidRDefault="001B7ECD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Applicable Rule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70DB" w14:textId="77777777" w:rsidR="001B7ECD" w:rsidRDefault="001B7ECD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 xml:space="preserve">Volunteer </w:t>
            </w:r>
            <w:r>
              <w:rPr>
                <w:b/>
                <w:sz w:val="18"/>
                <w:szCs w:val="18"/>
                <w:lang w:eastAsia="zh-CN"/>
              </w:rPr>
              <w:t>Company</w:t>
            </w:r>
          </w:p>
        </w:tc>
      </w:tr>
      <w:tr w:rsidR="001B7ECD" w14:paraId="4807D15D" w14:textId="77777777" w:rsidTr="000D526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BADA" w14:textId="77777777" w:rsidR="001B7ECD" w:rsidRDefault="001B7ECD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5"/>
                <w:szCs w:val="15"/>
              </w:rPr>
              <w:t>RRC_CONNECTED state mobility for IAB-MTs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2F64" w14:textId="77777777" w:rsidR="001B7ECD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12.1.1.1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SA: RRC Re-establishment</w:t>
            </w:r>
          </w:p>
          <w:p w14:paraId="5A50BBE9" w14:textId="77777777" w:rsidR="001B7ECD" w:rsidRPr="001F3E3C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12.1.1.3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SA: RRC Connection Release with Redirection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B668" w14:textId="77777777" w:rsidR="001B7ECD" w:rsidRPr="00E001DB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E001DB">
              <w:rPr>
                <w:bCs/>
                <w:sz w:val="18"/>
                <w:szCs w:val="18"/>
                <w:lang w:eastAsia="zh-CN"/>
              </w:rPr>
              <w:t>Use 38.133 RLM test cases as baseline and extend the evaluation period</w:t>
            </w:r>
          </w:p>
          <w:p w14:paraId="1B739FAE" w14:textId="77777777" w:rsidR="001B7ECD" w:rsidRPr="00E001DB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9F44" w14:textId="77777777" w:rsidR="001B7ECD" w:rsidRPr="001F3E3C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</w:p>
        </w:tc>
      </w:tr>
      <w:tr w:rsidR="001B7ECD" w14:paraId="1DF61271" w14:textId="77777777" w:rsidTr="000D526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B892" w14:textId="77777777" w:rsidR="001B7ECD" w:rsidRDefault="001B7ECD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Timing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A670" w14:textId="77777777" w:rsidR="001B7ECD" w:rsidRPr="001F3E3C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12.2.1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IAB-MT transmit timing</w:t>
            </w:r>
          </w:p>
          <w:p w14:paraId="6CADD1A7" w14:textId="77777777" w:rsidR="001B7ECD" w:rsidRPr="001F3E3C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12.2.3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IAB-MT timing advance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F1FF" w14:textId="77777777" w:rsidR="001B7ECD" w:rsidRPr="001F3E3C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>Refer to 38.133 link recovery test cases in 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A711" w14:textId="77777777" w:rsidR="001B7ECD" w:rsidRPr="001F3E3C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</w:p>
        </w:tc>
      </w:tr>
      <w:tr w:rsidR="001B7ECD" w14:paraId="42FA7CCD" w14:textId="77777777" w:rsidTr="000D526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35AC" w14:textId="77777777" w:rsidR="001B7ECD" w:rsidRDefault="001B7ECD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RLM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B8EF" w14:textId="77777777" w:rsidR="001B7ECD" w:rsidRPr="001F3E3C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12.3.1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Radio Link Monitoring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A489" w14:textId="77777777" w:rsidR="001B7ECD" w:rsidRPr="00E001DB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E001DB">
              <w:rPr>
                <w:bCs/>
                <w:sz w:val="18"/>
                <w:szCs w:val="18"/>
                <w:lang w:eastAsia="zh-CN"/>
              </w:rPr>
              <w:t>Use 38.133 RLM test cases as baseline and extend the evaluation period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CB0D" w14:textId="77777777" w:rsidR="001B7ECD" w:rsidRPr="001F3E3C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>Nokia</w:t>
            </w:r>
          </w:p>
        </w:tc>
      </w:tr>
      <w:tr w:rsidR="001B7ECD" w14:paraId="12FE4C9F" w14:textId="77777777" w:rsidTr="000D526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9E77" w14:textId="77777777" w:rsidR="001B7ECD" w:rsidRDefault="001B7ECD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Link recovery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F479" w14:textId="77777777" w:rsidR="001B7ECD" w:rsidRPr="001F3E3C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1F3E3C">
              <w:rPr>
                <w:bCs/>
                <w:sz w:val="18"/>
                <w:szCs w:val="18"/>
                <w:lang w:eastAsia="zh-CN"/>
              </w:rPr>
              <w:t>12.3.2</w:t>
            </w:r>
            <w:r w:rsidRPr="001F3E3C">
              <w:rPr>
                <w:bCs/>
                <w:sz w:val="18"/>
                <w:szCs w:val="18"/>
                <w:lang w:eastAsia="zh-CN"/>
              </w:rPr>
              <w:tab/>
              <w:t>Link Recovery Procedure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BD78" w14:textId="77777777" w:rsidR="001B7ECD" w:rsidRPr="001F3E3C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>Refer to 38.133 link recovery test cases in 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73A5" w14:textId="77777777" w:rsidR="001B7ECD" w:rsidRPr="001F3E3C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</w:p>
        </w:tc>
      </w:tr>
      <w:tr w:rsidR="001B7ECD" w14:paraId="45F17AD8" w14:textId="77777777" w:rsidTr="000D526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34C5" w14:textId="77777777" w:rsidR="001B7ECD" w:rsidRDefault="001B7ECD" w:rsidP="000D5265">
            <w:pPr>
              <w:textAlignment w:val="baseline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Test configurations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4E92" w14:textId="77777777" w:rsidR="001B7ECD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0B2F" w14:textId="77777777" w:rsidR="001B7ECD" w:rsidRPr="001F3E3C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 xml:space="preserve">Use 38.133 test configuration as baseline, define the IAB-MT’s specific test </w:t>
            </w:r>
            <w:r>
              <w:rPr>
                <w:bCs/>
                <w:sz w:val="18"/>
                <w:szCs w:val="18"/>
                <w:lang w:eastAsia="zh-CN"/>
              </w:rPr>
              <w:lastRenderedPageBreak/>
              <w:t>configurations in 38.174, others can refer to 38.133 directly.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E33E" w14:textId="77777777" w:rsidR="001B7ECD" w:rsidRPr="001F3E3C" w:rsidRDefault="001B7ECD" w:rsidP="000D52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18"/>
                <w:szCs w:val="18"/>
                <w:lang w:eastAsia="zh-CN"/>
              </w:rPr>
            </w:pPr>
          </w:p>
        </w:tc>
      </w:tr>
    </w:tbl>
    <w:p w14:paraId="0E790BF6" w14:textId="57A8B08D" w:rsidR="007F6E7A" w:rsidRDefault="007F6E7A" w:rsidP="007F6E7A"/>
    <w:p w14:paraId="2E2B6093" w14:textId="77777777" w:rsidR="009A1E20" w:rsidRPr="001B7ECD" w:rsidRDefault="009A1E20" w:rsidP="009A1E20">
      <w:pPr>
        <w:pStyle w:val="RAN4Proposal0"/>
      </w:pPr>
      <w:r>
        <w:t>Use UE test configurations as baseline and define the specific and simplified test configurations for IAB-MT.</w:t>
      </w:r>
    </w:p>
    <w:p w14:paraId="7D89E537" w14:textId="77777777" w:rsidR="009A1E20" w:rsidRPr="009A1E20" w:rsidRDefault="009A1E20" w:rsidP="007F6E7A">
      <w:pPr>
        <w:rPr>
          <w:lang w:val="en-GB"/>
        </w:rPr>
      </w:pPr>
    </w:p>
    <w:p w14:paraId="39D36443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3EDB965F" w14:textId="47F13B5E" w:rsidR="00C7357D" w:rsidRDefault="00C7357D" w:rsidP="0038797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C7357D">
        <w:rPr>
          <w:lang w:val="en-GB"/>
        </w:rPr>
        <w:t>R4-2017383</w:t>
      </w:r>
      <w:r w:rsidRPr="00C7357D">
        <w:rPr>
          <w:lang w:val="en-GB"/>
        </w:rPr>
        <w:tab/>
        <w:t>WF on test cases for IAB-MTs</w:t>
      </w:r>
      <w:r>
        <w:rPr>
          <w:lang w:val="en-GB"/>
        </w:rPr>
        <w:t>, ZTE</w:t>
      </w:r>
    </w:p>
    <w:p w14:paraId="0C7F6F53" w14:textId="3B3F7D9B" w:rsidR="00FB6CDC" w:rsidRPr="00D23E6E" w:rsidRDefault="00FB6CDC" w:rsidP="0038797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FB6CDC">
        <w:rPr>
          <w:lang w:val="en-GB"/>
        </w:rPr>
        <w:t>R4-2017279</w:t>
      </w:r>
      <w:r w:rsidRPr="00FB6CDC">
        <w:rPr>
          <w:lang w:val="en-GB"/>
        </w:rPr>
        <w:tab/>
        <w:t>Email discussion summary for [97e][209] NR_IAB_RRM</w:t>
      </w:r>
      <w:r>
        <w:rPr>
          <w:lang w:val="en-GB"/>
        </w:rPr>
        <w:t>, ZTE</w:t>
      </w:r>
    </w:p>
    <w:p w14:paraId="7D8BE4BD" w14:textId="26C4BC83" w:rsidR="00D23E6E" w:rsidRPr="00382B66" w:rsidRDefault="00D23E6E" w:rsidP="0038797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>
        <w:t>TS 38.174 v16.</w:t>
      </w:r>
      <w:r w:rsidR="00C7357D">
        <w:t>1</w:t>
      </w:r>
      <w:r>
        <w:t>.0</w:t>
      </w:r>
    </w:p>
    <w:p w14:paraId="5C848B4C" w14:textId="42C69979" w:rsidR="00382B66" w:rsidRPr="00E36A42" w:rsidRDefault="00382B66" w:rsidP="0038797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>
        <w:t>TS 38.133 v16.</w:t>
      </w:r>
      <w:r w:rsidR="00C7357D">
        <w:t>6</w:t>
      </w:r>
      <w:r>
        <w:t>.0</w:t>
      </w:r>
    </w:p>
    <w:p w14:paraId="57FA99DC" w14:textId="7BEEF8B8" w:rsidR="00E36A42" w:rsidRPr="00E36A42" w:rsidRDefault="00E36A42" w:rsidP="00E36A42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C7357D">
        <w:rPr>
          <w:lang w:val="en-GB"/>
        </w:rPr>
        <w:t>R4-2</w:t>
      </w:r>
      <w:r>
        <w:rPr>
          <w:lang w:val="en-GB"/>
        </w:rPr>
        <w:t>1</w:t>
      </w:r>
      <w:r w:rsidR="003A3379">
        <w:rPr>
          <w:lang w:val="en-GB"/>
        </w:rPr>
        <w:t>02490</w:t>
      </w:r>
      <w:r w:rsidRPr="00C7357D">
        <w:rPr>
          <w:lang w:val="en-GB"/>
        </w:rPr>
        <w:tab/>
      </w:r>
      <w:r>
        <w:rPr>
          <w:lang w:val="en-GB"/>
        </w:rPr>
        <w:t>DraftCR for IAB-MT RLM test cases, Nokia, Nokia Shanghai Bell</w:t>
      </w:r>
    </w:p>
    <w:sectPr w:rsidR="00E36A42" w:rsidRPr="00E36A4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A62D7" w14:textId="77777777" w:rsidR="009B553E" w:rsidRDefault="009B553E" w:rsidP="00001C9B">
      <w:pPr>
        <w:spacing w:after="0" w:line="240" w:lineRule="auto"/>
      </w:pPr>
      <w:r>
        <w:separator/>
      </w:r>
    </w:p>
  </w:endnote>
  <w:endnote w:type="continuationSeparator" w:id="0">
    <w:p w14:paraId="268AB632" w14:textId="77777777" w:rsidR="009B553E" w:rsidRDefault="009B553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9F77F" w14:textId="77777777" w:rsidR="009B553E" w:rsidRDefault="009B553E" w:rsidP="00001C9B">
      <w:pPr>
        <w:spacing w:after="0" w:line="240" w:lineRule="auto"/>
      </w:pPr>
      <w:r>
        <w:separator/>
      </w:r>
    </w:p>
  </w:footnote>
  <w:footnote w:type="continuationSeparator" w:id="0">
    <w:p w14:paraId="7FC157DE" w14:textId="77777777" w:rsidR="009B553E" w:rsidRDefault="009B553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36C0A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42D2E"/>
    <w:multiLevelType w:val="hybridMultilevel"/>
    <w:tmpl w:val="EF1CC27A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E5B68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64FAE"/>
    <w:multiLevelType w:val="hybridMultilevel"/>
    <w:tmpl w:val="C1C68146"/>
    <w:lvl w:ilvl="0" w:tplc="D86A1BC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A3115A"/>
    <w:multiLevelType w:val="hybridMultilevel"/>
    <w:tmpl w:val="C042248C"/>
    <w:lvl w:ilvl="0" w:tplc="68481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B84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E46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7EC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C4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83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23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04AE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A10B12"/>
    <w:multiLevelType w:val="hybridMultilevel"/>
    <w:tmpl w:val="DD76B882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361DC"/>
    <w:multiLevelType w:val="hybridMultilevel"/>
    <w:tmpl w:val="033C93E0"/>
    <w:lvl w:ilvl="0" w:tplc="6202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2A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2C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DCF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44D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863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E6A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0298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5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D719BF"/>
    <w:multiLevelType w:val="hybridMultilevel"/>
    <w:tmpl w:val="F8FA3A00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96F60"/>
    <w:multiLevelType w:val="hybridMultilevel"/>
    <w:tmpl w:val="F830CE5C"/>
    <w:lvl w:ilvl="0" w:tplc="2B1E9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82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01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FA1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03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129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40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40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8D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0D39AE"/>
    <w:multiLevelType w:val="hybridMultilevel"/>
    <w:tmpl w:val="670238C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21349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823603"/>
    <w:multiLevelType w:val="hybridMultilevel"/>
    <w:tmpl w:val="91AC0F30"/>
    <w:lvl w:ilvl="0" w:tplc="0D9A5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48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A6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764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9EF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48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A0C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019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8F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0F0FB9"/>
    <w:multiLevelType w:val="hybridMultilevel"/>
    <w:tmpl w:val="98EACC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1D8CF7A6"/>
    <w:lvl w:ilvl="0" w:tplc="C9AEA5BA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91000E6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360" w:hanging="360"/>
      </w:p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>
      <w:start w:val="1"/>
      <w:numFmt w:val="lowerRoman"/>
      <w:lvlText w:val="%3."/>
      <w:lvlJc w:val="right"/>
      <w:pPr>
        <w:ind w:left="1800" w:hanging="180"/>
      </w:pPr>
    </w:lvl>
    <w:lvl w:ilvl="3" w:tplc="040B000F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6D95924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360" w:hanging="360"/>
      </w:p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>
      <w:start w:val="1"/>
      <w:numFmt w:val="lowerRoman"/>
      <w:lvlText w:val="%3."/>
      <w:lvlJc w:val="right"/>
      <w:pPr>
        <w:ind w:left="1800" w:hanging="180"/>
      </w:pPr>
    </w:lvl>
    <w:lvl w:ilvl="3" w:tplc="040B000F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FC630F"/>
    <w:multiLevelType w:val="hybridMultilevel"/>
    <w:tmpl w:val="0552996C"/>
    <w:lvl w:ilvl="0" w:tplc="69F69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5E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4D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08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F85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22A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6B2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A5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84D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863D71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671D6"/>
    <w:multiLevelType w:val="hybridMultilevel"/>
    <w:tmpl w:val="E29288FC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1610C0"/>
    <w:multiLevelType w:val="hybridMultilevel"/>
    <w:tmpl w:val="83025BEC"/>
    <w:lvl w:ilvl="0" w:tplc="04440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A0CC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864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A02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9EF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126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827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342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4E3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3"/>
  </w:num>
  <w:num w:numId="3">
    <w:abstractNumId w:val="15"/>
  </w:num>
  <w:num w:numId="4">
    <w:abstractNumId w:val="19"/>
  </w:num>
  <w:num w:numId="5">
    <w:abstractNumId w:val="4"/>
  </w:num>
  <w:num w:numId="6">
    <w:abstractNumId w:val="9"/>
  </w:num>
  <w:num w:numId="7">
    <w:abstractNumId w:val="15"/>
    <w:lvlOverride w:ilvl="0">
      <w:startOverride w:val="1"/>
    </w:lvlOverride>
  </w:num>
  <w:num w:numId="8">
    <w:abstractNumId w:val="12"/>
  </w:num>
  <w:num w:numId="9">
    <w:abstractNumId w:val="7"/>
  </w:num>
  <w:num w:numId="10">
    <w:abstractNumId w:val="5"/>
  </w:num>
  <w:num w:numId="11">
    <w:abstractNumId w:val="21"/>
  </w:num>
  <w:num w:numId="12">
    <w:abstractNumId w:val="15"/>
    <w:lvlOverride w:ilvl="0">
      <w:startOverride w:val="1"/>
    </w:lvlOverride>
  </w:num>
  <w:num w:numId="13">
    <w:abstractNumId w:val="0"/>
  </w:num>
  <w:num w:numId="14">
    <w:abstractNumId w:val="10"/>
  </w:num>
  <w:num w:numId="15">
    <w:abstractNumId w:val="2"/>
  </w:num>
  <w:num w:numId="16">
    <w:abstractNumId w:val="22"/>
  </w:num>
  <w:num w:numId="17">
    <w:abstractNumId w:val="18"/>
  </w:num>
  <w:num w:numId="18">
    <w:abstractNumId w:val="8"/>
  </w:num>
  <w:num w:numId="19">
    <w:abstractNumId w:val="6"/>
  </w:num>
  <w:num w:numId="20">
    <w:abstractNumId w:val="20"/>
  </w:num>
  <w:num w:numId="21">
    <w:abstractNumId w:val="11"/>
  </w:num>
  <w:num w:numId="22">
    <w:abstractNumId w:val="23"/>
  </w:num>
  <w:num w:numId="23">
    <w:abstractNumId w:val="1"/>
  </w:num>
  <w:num w:numId="24">
    <w:abstractNumId w:val="3"/>
  </w:num>
  <w:num w:numId="25">
    <w:abstractNumId w:val="24"/>
  </w:num>
  <w:num w:numId="26">
    <w:abstractNumId w:val="17"/>
  </w:num>
  <w:num w:numId="27">
    <w:abstractNumId w:val="14"/>
  </w:num>
  <w:num w:numId="28">
    <w:abstractNumId w:val="16"/>
    <w:lvlOverride w:ilvl="0">
      <w:startOverride w:val="1"/>
    </w:lvlOverride>
  </w:num>
  <w:num w:numId="29">
    <w:abstractNumId w:val="16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F9"/>
    <w:rsid w:val="00003B84"/>
    <w:rsid w:val="00006D3C"/>
    <w:rsid w:val="00013EC8"/>
    <w:rsid w:val="00014930"/>
    <w:rsid w:val="00015375"/>
    <w:rsid w:val="000306AA"/>
    <w:rsid w:val="00031DDA"/>
    <w:rsid w:val="0003658C"/>
    <w:rsid w:val="0003689C"/>
    <w:rsid w:val="00040687"/>
    <w:rsid w:val="00070045"/>
    <w:rsid w:val="0007121B"/>
    <w:rsid w:val="000733A5"/>
    <w:rsid w:val="0008612A"/>
    <w:rsid w:val="000A6AF7"/>
    <w:rsid w:val="000A6C14"/>
    <w:rsid w:val="000A6FE7"/>
    <w:rsid w:val="000B0056"/>
    <w:rsid w:val="000B3851"/>
    <w:rsid w:val="000B765D"/>
    <w:rsid w:val="000D242F"/>
    <w:rsid w:val="000D2C5F"/>
    <w:rsid w:val="000F1716"/>
    <w:rsid w:val="000F4183"/>
    <w:rsid w:val="000F506F"/>
    <w:rsid w:val="00111F4C"/>
    <w:rsid w:val="00115042"/>
    <w:rsid w:val="00120DC9"/>
    <w:rsid w:val="00122FFC"/>
    <w:rsid w:val="00130041"/>
    <w:rsid w:val="001323D5"/>
    <w:rsid w:val="001546B8"/>
    <w:rsid w:val="00162DFC"/>
    <w:rsid w:val="00164C74"/>
    <w:rsid w:val="00173970"/>
    <w:rsid w:val="00173997"/>
    <w:rsid w:val="001745F8"/>
    <w:rsid w:val="00175A2F"/>
    <w:rsid w:val="001838CD"/>
    <w:rsid w:val="001838CF"/>
    <w:rsid w:val="00185CD2"/>
    <w:rsid w:val="00195D39"/>
    <w:rsid w:val="001A3BA4"/>
    <w:rsid w:val="001A5013"/>
    <w:rsid w:val="001B7147"/>
    <w:rsid w:val="001B7ECD"/>
    <w:rsid w:val="001E26C2"/>
    <w:rsid w:val="001E30F6"/>
    <w:rsid w:val="001F3E3C"/>
    <w:rsid w:val="0020227E"/>
    <w:rsid w:val="00203104"/>
    <w:rsid w:val="00206422"/>
    <w:rsid w:val="00235F5C"/>
    <w:rsid w:val="00237498"/>
    <w:rsid w:val="002444B1"/>
    <w:rsid w:val="00247CDF"/>
    <w:rsid w:val="00253FFC"/>
    <w:rsid w:val="00255DEB"/>
    <w:rsid w:val="00275F08"/>
    <w:rsid w:val="002B1E33"/>
    <w:rsid w:val="002B32D9"/>
    <w:rsid w:val="002B4922"/>
    <w:rsid w:val="002C1BC0"/>
    <w:rsid w:val="002C2D19"/>
    <w:rsid w:val="002C5B8E"/>
    <w:rsid w:val="002D10FA"/>
    <w:rsid w:val="002D14DE"/>
    <w:rsid w:val="002D4C55"/>
    <w:rsid w:val="002D5887"/>
    <w:rsid w:val="00302F8C"/>
    <w:rsid w:val="00305A9B"/>
    <w:rsid w:val="00315DD2"/>
    <w:rsid w:val="00316102"/>
    <w:rsid w:val="00326A0E"/>
    <w:rsid w:val="0033140B"/>
    <w:rsid w:val="003360C2"/>
    <w:rsid w:val="00342243"/>
    <w:rsid w:val="00352070"/>
    <w:rsid w:val="003718C4"/>
    <w:rsid w:val="003804ED"/>
    <w:rsid w:val="00382B66"/>
    <w:rsid w:val="00387971"/>
    <w:rsid w:val="003A3379"/>
    <w:rsid w:val="003A736A"/>
    <w:rsid w:val="003A7949"/>
    <w:rsid w:val="003B659E"/>
    <w:rsid w:val="003E0246"/>
    <w:rsid w:val="003E0263"/>
    <w:rsid w:val="00404FA3"/>
    <w:rsid w:val="00413D4B"/>
    <w:rsid w:val="00413E29"/>
    <w:rsid w:val="00417770"/>
    <w:rsid w:val="004321D6"/>
    <w:rsid w:val="0043750A"/>
    <w:rsid w:val="004541F2"/>
    <w:rsid w:val="00460D60"/>
    <w:rsid w:val="00464393"/>
    <w:rsid w:val="00466F5B"/>
    <w:rsid w:val="004670C1"/>
    <w:rsid w:val="00471DB0"/>
    <w:rsid w:val="004754A6"/>
    <w:rsid w:val="004A2E36"/>
    <w:rsid w:val="004A3B28"/>
    <w:rsid w:val="004D744A"/>
    <w:rsid w:val="004E0AEF"/>
    <w:rsid w:val="004E5E66"/>
    <w:rsid w:val="005017F5"/>
    <w:rsid w:val="00503B4D"/>
    <w:rsid w:val="00503C94"/>
    <w:rsid w:val="00504EE9"/>
    <w:rsid w:val="00505829"/>
    <w:rsid w:val="005263D1"/>
    <w:rsid w:val="00527C1F"/>
    <w:rsid w:val="00543ADC"/>
    <w:rsid w:val="0054442C"/>
    <w:rsid w:val="00550285"/>
    <w:rsid w:val="0055679E"/>
    <w:rsid w:val="00564E55"/>
    <w:rsid w:val="005736C1"/>
    <w:rsid w:val="00574324"/>
    <w:rsid w:val="00576356"/>
    <w:rsid w:val="005824C3"/>
    <w:rsid w:val="005836F8"/>
    <w:rsid w:val="00584071"/>
    <w:rsid w:val="005918FA"/>
    <w:rsid w:val="005A46C0"/>
    <w:rsid w:val="005B7E55"/>
    <w:rsid w:val="005C23A4"/>
    <w:rsid w:val="005D1CDF"/>
    <w:rsid w:val="005D4789"/>
    <w:rsid w:val="005E61A8"/>
    <w:rsid w:val="005F6419"/>
    <w:rsid w:val="006067AF"/>
    <w:rsid w:val="00616DAF"/>
    <w:rsid w:val="00617400"/>
    <w:rsid w:val="00627AC4"/>
    <w:rsid w:val="00637D49"/>
    <w:rsid w:val="00652AC1"/>
    <w:rsid w:val="00664950"/>
    <w:rsid w:val="006775B6"/>
    <w:rsid w:val="00683220"/>
    <w:rsid w:val="00687FA0"/>
    <w:rsid w:val="0069428B"/>
    <w:rsid w:val="006972DE"/>
    <w:rsid w:val="006A21E2"/>
    <w:rsid w:val="006A337F"/>
    <w:rsid w:val="006B0901"/>
    <w:rsid w:val="006B4912"/>
    <w:rsid w:val="006B7010"/>
    <w:rsid w:val="006C6632"/>
    <w:rsid w:val="006D374C"/>
    <w:rsid w:val="006D6296"/>
    <w:rsid w:val="006F0CFC"/>
    <w:rsid w:val="006F415D"/>
    <w:rsid w:val="006F62AE"/>
    <w:rsid w:val="00703A5B"/>
    <w:rsid w:val="00710835"/>
    <w:rsid w:val="00711C32"/>
    <w:rsid w:val="00711FBF"/>
    <w:rsid w:val="007141C8"/>
    <w:rsid w:val="007145FF"/>
    <w:rsid w:val="00720CD0"/>
    <w:rsid w:val="00723574"/>
    <w:rsid w:val="00724D26"/>
    <w:rsid w:val="00730AF6"/>
    <w:rsid w:val="007325FE"/>
    <w:rsid w:val="00733B44"/>
    <w:rsid w:val="00740DE8"/>
    <w:rsid w:val="00740FE5"/>
    <w:rsid w:val="00743D09"/>
    <w:rsid w:val="00750902"/>
    <w:rsid w:val="00751515"/>
    <w:rsid w:val="007669A7"/>
    <w:rsid w:val="0076769C"/>
    <w:rsid w:val="00773EF6"/>
    <w:rsid w:val="00785232"/>
    <w:rsid w:val="007877FB"/>
    <w:rsid w:val="007A5945"/>
    <w:rsid w:val="007A6E80"/>
    <w:rsid w:val="007A751F"/>
    <w:rsid w:val="007B1A06"/>
    <w:rsid w:val="007B29C6"/>
    <w:rsid w:val="007C3ED0"/>
    <w:rsid w:val="007E3D19"/>
    <w:rsid w:val="007F6E7A"/>
    <w:rsid w:val="007F7423"/>
    <w:rsid w:val="00801AF4"/>
    <w:rsid w:val="00806A76"/>
    <w:rsid w:val="00811C9D"/>
    <w:rsid w:val="008139E8"/>
    <w:rsid w:val="00816C80"/>
    <w:rsid w:val="008178EA"/>
    <w:rsid w:val="00836B93"/>
    <w:rsid w:val="00841BCD"/>
    <w:rsid w:val="008448CC"/>
    <w:rsid w:val="00851A8E"/>
    <w:rsid w:val="00860184"/>
    <w:rsid w:val="00864888"/>
    <w:rsid w:val="00866A89"/>
    <w:rsid w:val="00867453"/>
    <w:rsid w:val="008826C1"/>
    <w:rsid w:val="00887467"/>
    <w:rsid w:val="008A0151"/>
    <w:rsid w:val="008B5BFD"/>
    <w:rsid w:val="008B63EC"/>
    <w:rsid w:val="008C5BDA"/>
    <w:rsid w:val="008C754A"/>
    <w:rsid w:val="008F0DB4"/>
    <w:rsid w:val="008F1B16"/>
    <w:rsid w:val="0090091A"/>
    <w:rsid w:val="009042BD"/>
    <w:rsid w:val="009048F8"/>
    <w:rsid w:val="00926BA4"/>
    <w:rsid w:val="00935FFF"/>
    <w:rsid w:val="00943933"/>
    <w:rsid w:val="00950577"/>
    <w:rsid w:val="00977E1D"/>
    <w:rsid w:val="00990419"/>
    <w:rsid w:val="00995625"/>
    <w:rsid w:val="009A1E20"/>
    <w:rsid w:val="009A4CF9"/>
    <w:rsid w:val="009B5137"/>
    <w:rsid w:val="009B553E"/>
    <w:rsid w:val="009C3333"/>
    <w:rsid w:val="009C7379"/>
    <w:rsid w:val="00A10540"/>
    <w:rsid w:val="00A20149"/>
    <w:rsid w:val="00A22B78"/>
    <w:rsid w:val="00A25AE5"/>
    <w:rsid w:val="00A33070"/>
    <w:rsid w:val="00A36FA8"/>
    <w:rsid w:val="00A37002"/>
    <w:rsid w:val="00A4376C"/>
    <w:rsid w:val="00A51960"/>
    <w:rsid w:val="00A51E2F"/>
    <w:rsid w:val="00A51F0E"/>
    <w:rsid w:val="00A9211D"/>
    <w:rsid w:val="00A94671"/>
    <w:rsid w:val="00A953D5"/>
    <w:rsid w:val="00A95DE0"/>
    <w:rsid w:val="00AA1B0E"/>
    <w:rsid w:val="00AC5CA7"/>
    <w:rsid w:val="00AE0ED3"/>
    <w:rsid w:val="00AE0F60"/>
    <w:rsid w:val="00AE1BBB"/>
    <w:rsid w:val="00AE56B1"/>
    <w:rsid w:val="00AE7B45"/>
    <w:rsid w:val="00AF37B6"/>
    <w:rsid w:val="00B017FF"/>
    <w:rsid w:val="00B02B34"/>
    <w:rsid w:val="00B06216"/>
    <w:rsid w:val="00B073FE"/>
    <w:rsid w:val="00B13863"/>
    <w:rsid w:val="00B16D71"/>
    <w:rsid w:val="00B31EBA"/>
    <w:rsid w:val="00B3260E"/>
    <w:rsid w:val="00B33626"/>
    <w:rsid w:val="00B365AF"/>
    <w:rsid w:val="00B4335F"/>
    <w:rsid w:val="00B71AB8"/>
    <w:rsid w:val="00B72458"/>
    <w:rsid w:val="00B73862"/>
    <w:rsid w:val="00B869D9"/>
    <w:rsid w:val="00B91230"/>
    <w:rsid w:val="00BA6E48"/>
    <w:rsid w:val="00BB462D"/>
    <w:rsid w:val="00BB5E57"/>
    <w:rsid w:val="00BB7C01"/>
    <w:rsid w:val="00BE40FB"/>
    <w:rsid w:val="00BE666D"/>
    <w:rsid w:val="00BF2218"/>
    <w:rsid w:val="00BF3C74"/>
    <w:rsid w:val="00C018E1"/>
    <w:rsid w:val="00C0485C"/>
    <w:rsid w:val="00C10470"/>
    <w:rsid w:val="00C244A0"/>
    <w:rsid w:val="00C27920"/>
    <w:rsid w:val="00C30B52"/>
    <w:rsid w:val="00C35922"/>
    <w:rsid w:val="00C42E4F"/>
    <w:rsid w:val="00C71093"/>
    <w:rsid w:val="00C7357D"/>
    <w:rsid w:val="00C73C66"/>
    <w:rsid w:val="00C7686A"/>
    <w:rsid w:val="00C77CD6"/>
    <w:rsid w:val="00C85B5D"/>
    <w:rsid w:val="00C872B8"/>
    <w:rsid w:val="00C95173"/>
    <w:rsid w:val="00C95314"/>
    <w:rsid w:val="00CD3C09"/>
    <w:rsid w:val="00CD7492"/>
    <w:rsid w:val="00CD7B70"/>
    <w:rsid w:val="00CE0137"/>
    <w:rsid w:val="00CE3A6B"/>
    <w:rsid w:val="00CF334E"/>
    <w:rsid w:val="00D00211"/>
    <w:rsid w:val="00D02584"/>
    <w:rsid w:val="00D06309"/>
    <w:rsid w:val="00D077E5"/>
    <w:rsid w:val="00D07A89"/>
    <w:rsid w:val="00D1114A"/>
    <w:rsid w:val="00D2108B"/>
    <w:rsid w:val="00D23E6E"/>
    <w:rsid w:val="00D351EA"/>
    <w:rsid w:val="00D43403"/>
    <w:rsid w:val="00D513D5"/>
    <w:rsid w:val="00D54EFE"/>
    <w:rsid w:val="00D558AF"/>
    <w:rsid w:val="00D62E71"/>
    <w:rsid w:val="00D740CA"/>
    <w:rsid w:val="00D82202"/>
    <w:rsid w:val="00D8402D"/>
    <w:rsid w:val="00D85728"/>
    <w:rsid w:val="00D916E4"/>
    <w:rsid w:val="00D91857"/>
    <w:rsid w:val="00DC7DAD"/>
    <w:rsid w:val="00DD3E18"/>
    <w:rsid w:val="00DD55C7"/>
    <w:rsid w:val="00DD6FE2"/>
    <w:rsid w:val="00DF2997"/>
    <w:rsid w:val="00E001DB"/>
    <w:rsid w:val="00E02456"/>
    <w:rsid w:val="00E06DED"/>
    <w:rsid w:val="00E0782B"/>
    <w:rsid w:val="00E13BA2"/>
    <w:rsid w:val="00E1544A"/>
    <w:rsid w:val="00E27A54"/>
    <w:rsid w:val="00E32E79"/>
    <w:rsid w:val="00E36A42"/>
    <w:rsid w:val="00E431D6"/>
    <w:rsid w:val="00E474C8"/>
    <w:rsid w:val="00E61A79"/>
    <w:rsid w:val="00E70BC1"/>
    <w:rsid w:val="00E70EF5"/>
    <w:rsid w:val="00E76531"/>
    <w:rsid w:val="00E85425"/>
    <w:rsid w:val="00E95EE1"/>
    <w:rsid w:val="00EB07C4"/>
    <w:rsid w:val="00EB47DB"/>
    <w:rsid w:val="00EC7BC3"/>
    <w:rsid w:val="00ED7600"/>
    <w:rsid w:val="00EE5757"/>
    <w:rsid w:val="00EE58A9"/>
    <w:rsid w:val="00F079E6"/>
    <w:rsid w:val="00F1362C"/>
    <w:rsid w:val="00F568BC"/>
    <w:rsid w:val="00F6251E"/>
    <w:rsid w:val="00F65941"/>
    <w:rsid w:val="00F73481"/>
    <w:rsid w:val="00F824F5"/>
    <w:rsid w:val="00F9430F"/>
    <w:rsid w:val="00FA5962"/>
    <w:rsid w:val="00FB6CDC"/>
    <w:rsid w:val="00FC29B9"/>
    <w:rsid w:val="00FC6FD3"/>
    <w:rsid w:val="00FD13A5"/>
    <w:rsid w:val="00FF0301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F57B1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B5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3E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4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A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C0485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A5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5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42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CommentReference">
    <w:name w:val="annotation reference"/>
    <w:basedOn w:val="DefaultParagraphFont"/>
    <w:semiHidden/>
    <w:unhideWhenUsed/>
    <w:qFormat/>
    <w:rsid w:val="0020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2064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064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422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List"/>
    <w:link w:val="B1Char"/>
    <w:rsid w:val="008C754A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rsid w:val="008C75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754A"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141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3E3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6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2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5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5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80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4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8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4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6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61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115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141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63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3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9809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4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6C761-B370-42FC-9C8A-D9411F954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2486</TotalTime>
  <Pages>4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198</cp:revision>
  <dcterms:created xsi:type="dcterms:W3CDTF">2019-06-10T11:05:00Z</dcterms:created>
  <dcterms:modified xsi:type="dcterms:W3CDTF">2021-01-15T17:24:00Z</dcterms:modified>
</cp:coreProperties>
</file>